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F5DAC" w14:textId="77777777" w:rsidR="004C0C0F" w:rsidRDefault="004C0C0F" w:rsidP="00CA113E">
      <w:pPr>
        <w:spacing w:before="100" w:beforeAutospacing="1" w:after="100" w:afterAutospacing="1"/>
        <w:jc w:val="both"/>
        <w:outlineLvl w:val="0"/>
        <w:rPr>
          <w:rFonts w:asciiTheme="majorHAnsi" w:eastAsia="Times New Roman" w:hAnsiTheme="majorHAnsi" w:cs="Times New Roman"/>
          <w:bCs/>
          <w:color w:val="000000" w:themeColor="text1"/>
          <w:kern w:val="36"/>
          <w:sz w:val="44"/>
          <w:szCs w:val="44"/>
        </w:rPr>
      </w:pPr>
      <w:r>
        <w:rPr>
          <w:rFonts w:asciiTheme="majorHAnsi" w:eastAsia="Times New Roman" w:hAnsiTheme="majorHAnsi" w:cs="Times New Roman"/>
          <w:bCs/>
          <w:color w:val="000000" w:themeColor="text1"/>
          <w:kern w:val="36"/>
          <w:sz w:val="44"/>
          <w:szCs w:val="44"/>
        </w:rPr>
        <w:t>Concours infirmier Martinique 2018</w:t>
      </w:r>
    </w:p>
    <w:p w14:paraId="27097311" w14:textId="77777777" w:rsidR="00CA113E" w:rsidRPr="004C0C0F" w:rsidRDefault="00CA113E" w:rsidP="00CA113E">
      <w:pPr>
        <w:spacing w:before="100" w:beforeAutospacing="1" w:after="100" w:afterAutospacing="1"/>
        <w:jc w:val="both"/>
        <w:outlineLvl w:val="0"/>
        <w:rPr>
          <w:rFonts w:asciiTheme="majorHAnsi" w:eastAsia="Times New Roman" w:hAnsiTheme="majorHAnsi" w:cs="Times New Roman"/>
          <w:bCs/>
          <w:color w:val="000000" w:themeColor="text1"/>
          <w:kern w:val="36"/>
          <w:sz w:val="44"/>
          <w:szCs w:val="44"/>
        </w:rPr>
      </w:pPr>
      <w:r w:rsidRPr="004C0C0F">
        <w:rPr>
          <w:rFonts w:asciiTheme="majorHAnsi" w:eastAsia="Times New Roman" w:hAnsiTheme="majorHAnsi" w:cs="Times New Roman"/>
          <w:bCs/>
          <w:color w:val="000000" w:themeColor="text1"/>
          <w:kern w:val="36"/>
          <w:sz w:val="44"/>
          <w:szCs w:val="44"/>
        </w:rPr>
        <w:t>L’obésité, maladie de « pauvres »</w:t>
      </w:r>
    </w:p>
    <w:p w14:paraId="30901603" w14:textId="77777777" w:rsidR="00CA113E" w:rsidRPr="004C0C0F" w:rsidRDefault="00CA113E" w:rsidP="00CA113E">
      <w:pPr>
        <w:spacing w:before="100" w:beforeAutospacing="1" w:after="100" w:afterAutospacing="1"/>
        <w:jc w:val="both"/>
        <w:rPr>
          <w:rFonts w:asciiTheme="majorHAnsi" w:hAnsiTheme="majorHAnsi" w:cs="Times New Roman"/>
          <w:b/>
          <w:color w:val="000000" w:themeColor="text1"/>
          <w:sz w:val="32"/>
          <w:szCs w:val="32"/>
        </w:rPr>
      </w:pPr>
      <w:r w:rsidRPr="004C0C0F">
        <w:rPr>
          <w:rFonts w:asciiTheme="majorHAnsi" w:hAnsiTheme="majorHAnsi" w:cs="Times New Roman"/>
          <w:b/>
          <w:color w:val="000000" w:themeColor="text1"/>
          <w:sz w:val="32"/>
          <w:szCs w:val="32"/>
        </w:rPr>
        <w:t>En France, les obèses sont quatre fois plus nombreux chez les enfants d’ouvriers que de cadres. Une urgence sociale autant que de santé publique.</w:t>
      </w:r>
      <w:bookmarkStart w:id="0" w:name="_GoBack"/>
      <w:bookmarkEnd w:id="0"/>
    </w:p>
    <w:p w14:paraId="22A94BD5" w14:textId="77777777" w:rsidR="00CA113E" w:rsidRPr="00CA113E" w:rsidRDefault="00CA113E" w:rsidP="00CA113E">
      <w:pPr>
        <w:spacing w:before="100" w:beforeAutospacing="1" w:after="100" w:afterAutospacing="1"/>
        <w:jc w:val="both"/>
        <w:outlineLvl w:val="1"/>
        <w:rPr>
          <w:rFonts w:asciiTheme="majorHAnsi" w:eastAsia="Times New Roman" w:hAnsiTheme="majorHAnsi" w:cs="Times New Roman"/>
          <w:bCs/>
          <w:color w:val="000000" w:themeColor="text1"/>
          <w:sz w:val="32"/>
          <w:szCs w:val="32"/>
        </w:rPr>
      </w:pPr>
      <w:r w:rsidRPr="00CA113E">
        <w:rPr>
          <w:rFonts w:asciiTheme="majorHAnsi" w:eastAsia="Times New Roman" w:hAnsiTheme="majorHAnsi" w:cs="Times New Roman"/>
          <w:bCs/>
          <w:color w:val="000000" w:themeColor="text1"/>
          <w:sz w:val="32"/>
          <w:szCs w:val="32"/>
        </w:rPr>
        <w:t>L’épidémie d’obésité se propage dans le monde, entraînant une augmentation des maladies chroniques associées : diabète, maladies cardio-vasculaires, certains cancers… C’est même l’une des premières causes avancées du fléchissement de l’espérance de vie aux Etats-Unis. En France, le surpoids et l’obésité sont restés stables entre 2006 et 2015, selon le volet nutrition de l’Etude de santé sur l’environnement, la biosurveillance, l’activité physique et la nutrition (étude Esteban), rendu public mardi 13 juin. Si cette stabilisation est une bonne nouvelle, l’obésité et le surpoids restent à des niveaux élevés.</w:t>
      </w:r>
    </w:p>
    <w:p w14:paraId="53CEDC94" w14:textId="77777777" w:rsidR="00CA113E" w:rsidRPr="00CA113E" w:rsidRDefault="00CA113E" w:rsidP="00CA113E">
      <w:pPr>
        <w:spacing w:before="100" w:beforeAutospacing="1" w:after="100" w:afterAutospacing="1"/>
        <w:jc w:val="both"/>
        <w:rPr>
          <w:rFonts w:asciiTheme="majorHAnsi" w:hAnsiTheme="majorHAnsi" w:cs="Times New Roman"/>
          <w:color w:val="000000" w:themeColor="text1"/>
          <w:sz w:val="32"/>
          <w:szCs w:val="32"/>
        </w:rPr>
      </w:pPr>
      <w:r w:rsidRPr="00CA113E">
        <w:rPr>
          <w:rFonts w:asciiTheme="majorHAnsi" w:hAnsiTheme="majorHAnsi" w:cs="Times New Roman"/>
          <w:color w:val="000000" w:themeColor="text1"/>
          <w:sz w:val="32"/>
          <w:szCs w:val="32"/>
        </w:rPr>
        <w:t>Un adulte sur deux (54 % des hommes et 44 % des femmes) était en surpoids en 2015, et un sur six obèse. Le surpoids touche 17 % des enfants de 6 à 17 ans et l’obésité 4 % (1 % de plus qu’en 2006). La mise en place du Programme national nutrition santé (PNNS) en 2001 par le ministère de la santé semble avoir des effets. Sa quatrième version est en cours. Cette stabilité ne doit toutefois pas masquer de fortes inégalités sociales en termes de corpulence, une réalité qui frappe tous les pays développés.</w:t>
      </w:r>
    </w:p>
    <w:p w14:paraId="41F10E6E" w14:textId="77777777" w:rsidR="00CA113E" w:rsidRPr="00CA113E" w:rsidRDefault="00CA113E" w:rsidP="00CA113E">
      <w:pPr>
        <w:spacing w:before="100" w:beforeAutospacing="1" w:after="100" w:afterAutospacing="1"/>
        <w:jc w:val="both"/>
        <w:rPr>
          <w:rFonts w:asciiTheme="majorHAnsi" w:hAnsiTheme="majorHAnsi" w:cs="Times New Roman"/>
          <w:color w:val="000000" w:themeColor="text1"/>
          <w:sz w:val="32"/>
          <w:szCs w:val="32"/>
        </w:rPr>
      </w:pPr>
      <w:r w:rsidRPr="00CA113E">
        <w:rPr>
          <w:rFonts w:asciiTheme="majorHAnsi" w:hAnsiTheme="majorHAnsi" w:cs="Times New Roman"/>
          <w:iCs/>
          <w:color w:val="000000" w:themeColor="text1"/>
          <w:sz w:val="32"/>
          <w:szCs w:val="32"/>
        </w:rPr>
        <w:t xml:space="preserve">« Si la prévalence du surpoids chez l’enfant reste globalement stable en France depuis les années 2000 et relativement faible par rapport à ses voisins européens, je m’interroge </w:t>
      </w:r>
      <w:r w:rsidRPr="00CA113E">
        <w:rPr>
          <w:rFonts w:asciiTheme="majorHAnsi" w:hAnsiTheme="majorHAnsi" w:cs="Times New Roman"/>
          <w:iCs/>
          <w:color w:val="000000" w:themeColor="text1"/>
          <w:sz w:val="32"/>
          <w:szCs w:val="32"/>
        </w:rPr>
        <w:softHyphen/>
        <w:t>depuis longtemps sur les raisons pour lesquelles les inégalités sociales sont si marquées »</w:t>
      </w:r>
      <w:r w:rsidRPr="00CA113E">
        <w:rPr>
          <w:rFonts w:asciiTheme="majorHAnsi" w:hAnsiTheme="majorHAnsi" w:cs="Times New Roman"/>
          <w:color w:val="000000" w:themeColor="text1"/>
          <w:sz w:val="32"/>
          <w:szCs w:val="32"/>
        </w:rPr>
        <w:t>, questionne ainsi Sandrine Lioret, chercheuse en épidémiologie à l’Institut national de la santé et de la recherche médicale (Inserm).</w:t>
      </w:r>
    </w:p>
    <w:p w14:paraId="57C364AE" w14:textId="77777777" w:rsidR="00CA113E" w:rsidRPr="00CA113E" w:rsidRDefault="00CA113E" w:rsidP="00CA113E">
      <w:pPr>
        <w:spacing w:before="100" w:beforeAutospacing="1" w:after="100" w:afterAutospacing="1"/>
        <w:jc w:val="both"/>
        <w:rPr>
          <w:rFonts w:asciiTheme="majorHAnsi" w:hAnsiTheme="majorHAnsi" w:cs="Times New Roman"/>
          <w:color w:val="000000" w:themeColor="text1"/>
          <w:sz w:val="32"/>
          <w:szCs w:val="32"/>
        </w:rPr>
      </w:pPr>
      <w:r w:rsidRPr="00CA113E">
        <w:rPr>
          <w:rFonts w:asciiTheme="majorHAnsi" w:hAnsiTheme="majorHAnsi" w:cs="Times New Roman"/>
          <w:color w:val="000000" w:themeColor="text1"/>
          <w:sz w:val="32"/>
          <w:szCs w:val="32"/>
        </w:rPr>
        <w:lastRenderedPageBreak/>
        <w:t xml:space="preserve">Lire aussi le témoignage :   Il est urgent de lutter contre la « grossophobie » </w:t>
      </w:r>
    </w:p>
    <w:p w14:paraId="7DFA556D" w14:textId="77777777" w:rsidR="00CA113E" w:rsidRPr="00CA113E" w:rsidRDefault="00CA113E" w:rsidP="00CA113E">
      <w:pPr>
        <w:spacing w:before="100" w:beforeAutospacing="1" w:after="100" w:afterAutospacing="1"/>
        <w:jc w:val="both"/>
        <w:rPr>
          <w:rFonts w:asciiTheme="majorHAnsi" w:hAnsiTheme="majorHAnsi" w:cs="Times New Roman"/>
          <w:color w:val="000000" w:themeColor="text1"/>
          <w:sz w:val="32"/>
          <w:szCs w:val="32"/>
        </w:rPr>
      </w:pPr>
      <w:r w:rsidRPr="00CA113E">
        <w:rPr>
          <w:rFonts w:asciiTheme="majorHAnsi" w:hAnsiTheme="majorHAnsi" w:cs="Times New Roman"/>
          <w:color w:val="000000" w:themeColor="text1"/>
          <w:sz w:val="32"/>
          <w:szCs w:val="32"/>
        </w:rPr>
        <w:t xml:space="preserve">Il fut un temps, lors des disettes médiévales, où les </w:t>
      </w:r>
      <w:r w:rsidRPr="00CA113E">
        <w:rPr>
          <w:rFonts w:asciiTheme="majorHAnsi" w:hAnsiTheme="majorHAnsi" w:cs="Times New Roman"/>
          <w:iCs/>
          <w:color w:val="000000" w:themeColor="text1"/>
          <w:sz w:val="32"/>
          <w:szCs w:val="32"/>
        </w:rPr>
        <w:t>« clercs bien gros et gras »</w:t>
      </w:r>
      <w:r w:rsidRPr="00CA113E">
        <w:rPr>
          <w:rFonts w:asciiTheme="majorHAnsi" w:hAnsiTheme="majorHAnsi" w:cs="Times New Roman"/>
          <w:color w:val="000000" w:themeColor="text1"/>
          <w:sz w:val="32"/>
          <w:szCs w:val="32"/>
        </w:rPr>
        <w:t xml:space="preserve"> étaient valorisés, comme le décrit l’historien Georges Vigarello (Ecole des hautes études en sciences sociales, CNRS), dans</w:t>
      </w:r>
      <w:r w:rsidRPr="00CA113E">
        <w:rPr>
          <w:rFonts w:asciiTheme="majorHAnsi" w:hAnsiTheme="majorHAnsi" w:cs="Times New Roman"/>
          <w:iCs/>
          <w:color w:val="000000" w:themeColor="text1"/>
          <w:sz w:val="32"/>
          <w:szCs w:val="32"/>
        </w:rPr>
        <w:t xml:space="preserve"> Les Métamorphoses du gras. Histoire de l’obésité </w:t>
      </w:r>
      <w:r w:rsidRPr="00CA113E">
        <w:rPr>
          <w:rFonts w:asciiTheme="majorHAnsi" w:hAnsiTheme="majorHAnsi" w:cs="Times New Roman"/>
          <w:color w:val="000000" w:themeColor="text1"/>
          <w:sz w:val="32"/>
          <w:szCs w:val="32"/>
        </w:rPr>
        <w:t xml:space="preserve">(Seuil, 2010). Le « gras » était alors </w:t>
      </w:r>
      <w:r w:rsidRPr="00CA113E">
        <w:rPr>
          <w:rFonts w:asciiTheme="majorHAnsi" w:hAnsiTheme="majorHAnsi" w:cs="Times New Roman"/>
          <w:color w:val="000000" w:themeColor="text1"/>
          <w:sz w:val="32"/>
          <w:szCs w:val="32"/>
        </w:rPr>
        <w:softHyphen/>
        <w:t>synonyme d’opulence, bien loin de la dictature actuelle de la minceur. Aujourd’hui encore, être trop gros peut être un marqueur social, mais qui pointe à l’inverse plus souvent les populations défavorisées.</w:t>
      </w:r>
    </w:p>
    <w:p w14:paraId="07AC3E39" w14:textId="77777777" w:rsidR="00CA113E" w:rsidRPr="00CA113E" w:rsidRDefault="00CA113E" w:rsidP="00CA113E">
      <w:pPr>
        <w:spacing w:before="100" w:beforeAutospacing="1" w:after="100" w:afterAutospacing="1"/>
        <w:jc w:val="both"/>
        <w:rPr>
          <w:rFonts w:asciiTheme="majorHAnsi" w:hAnsiTheme="majorHAnsi" w:cs="Times New Roman"/>
          <w:color w:val="000000" w:themeColor="text1"/>
          <w:sz w:val="32"/>
          <w:szCs w:val="32"/>
        </w:rPr>
      </w:pPr>
      <w:r w:rsidRPr="00CA113E">
        <w:rPr>
          <w:rFonts w:asciiTheme="majorHAnsi" w:hAnsiTheme="majorHAnsi" w:cs="Times New Roman"/>
          <w:color w:val="000000" w:themeColor="text1"/>
          <w:sz w:val="32"/>
          <w:szCs w:val="32"/>
        </w:rPr>
        <w:t>De fait, l’étude Esteban montre que les personnes les moins diplômées sont plus fréquemment obèses. Ainsi 60,8 % des hommes dont le niveau d’études est inférieur au baccalauréat sont en surpoids, contre 42 % de ceux de niveau bac + 3. Même tendance chez les femmes, avec 53,4 % de celles n’ayant pas le bac en surpoids contre 29,6 % des femmes de niveau bac + 3. De même, chez les enfants, ceux dont le père ou la mère n’avaient pas de diplôme ou un diplôme inférieur au baccalauréat étaient plus souvent en surpoids ou obèses.</w:t>
      </w:r>
    </w:p>
    <w:p w14:paraId="75DBBB7D" w14:textId="77777777" w:rsidR="00CA113E" w:rsidRPr="00CA113E" w:rsidRDefault="00CA113E" w:rsidP="00CA113E">
      <w:pPr>
        <w:spacing w:before="100" w:beforeAutospacing="1" w:after="100" w:afterAutospacing="1"/>
        <w:jc w:val="both"/>
        <w:rPr>
          <w:rFonts w:asciiTheme="majorHAnsi" w:hAnsiTheme="majorHAnsi" w:cs="Times New Roman"/>
          <w:color w:val="000000" w:themeColor="text1"/>
          <w:sz w:val="32"/>
          <w:szCs w:val="32"/>
        </w:rPr>
      </w:pPr>
      <w:r w:rsidRPr="00CA113E">
        <w:rPr>
          <w:rFonts w:asciiTheme="majorHAnsi" w:hAnsiTheme="majorHAnsi" w:cs="Times New Roman"/>
          <w:color w:val="000000" w:themeColor="text1"/>
          <w:sz w:val="32"/>
          <w:szCs w:val="32"/>
        </w:rPr>
        <w:t xml:space="preserve">Ces résultats confirment les tendances observées par la cohorte épidémiologique Constances en 2016, avec de fortes disparités régionales : 25,6 % dans le département du Nord, 10,7 % à </w:t>
      </w:r>
      <w:r w:rsidRPr="00CA113E">
        <w:rPr>
          <w:rFonts w:asciiTheme="majorHAnsi" w:hAnsiTheme="majorHAnsi" w:cs="Times New Roman"/>
          <w:color w:val="000000" w:themeColor="text1"/>
          <w:sz w:val="32"/>
          <w:szCs w:val="32"/>
        </w:rPr>
        <w:softHyphen/>
        <w:t>Paris, zone la moins touchée. Là encore, il est montré que le taux d’obésité est inversement proportionnel au niveau socio-économique.</w:t>
      </w:r>
    </w:p>
    <w:p w14:paraId="09B49FC0" w14:textId="77777777" w:rsidR="00CA113E" w:rsidRPr="00CA113E" w:rsidRDefault="00CA113E" w:rsidP="00CA113E">
      <w:pPr>
        <w:spacing w:before="100" w:beforeAutospacing="1" w:after="100" w:afterAutospacing="1"/>
        <w:jc w:val="both"/>
        <w:rPr>
          <w:rFonts w:asciiTheme="majorHAnsi" w:hAnsiTheme="majorHAnsi" w:cs="Times New Roman"/>
          <w:color w:val="000000" w:themeColor="text1"/>
          <w:sz w:val="32"/>
          <w:szCs w:val="32"/>
        </w:rPr>
      </w:pPr>
      <w:r w:rsidRPr="00CA113E">
        <w:rPr>
          <w:rFonts w:asciiTheme="majorHAnsi" w:hAnsiTheme="majorHAnsi" w:cs="Times New Roman"/>
          <w:color w:val="000000" w:themeColor="text1"/>
          <w:sz w:val="32"/>
          <w:szCs w:val="32"/>
        </w:rPr>
        <w:t xml:space="preserve">Un chiffre : un peu plus de 30 % des femmes dont le revenu mensuel est inférieur à 450 euros sont obèses, ce taux chutant à 7 % chez celles qui disposent de plus de 4 200 euros par mois. </w:t>
      </w:r>
      <w:r w:rsidRPr="00CA113E">
        <w:rPr>
          <w:rFonts w:asciiTheme="majorHAnsi" w:hAnsiTheme="majorHAnsi" w:cs="Times New Roman"/>
          <w:iCs/>
          <w:color w:val="000000" w:themeColor="text1"/>
          <w:sz w:val="32"/>
          <w:szCs w:val="32"/>
        </w:rPr>
        <w:t>« Il y a une trajectoire biologique, psychologique et sociale de l’obésité qui s’impose à la personne concernée »</w:t>
      </w:r>
      <w:r w:rsidRPr="00CA113E">
        <w:rPr>
          <w:rFonts w:asciiTheme="majorHAnsi" w:hAnsiTheme="majorHAnsi" w:cs="Times New Roman"/>
          <w:color w:val="000000" w:themeColor="text1"/>
          <w:sz w:val="32"/>
          <w:szCs w:val="32"/>
        </w:rPr>
        <w:t>, résume le professeur Olivier Ziegler, coordinateur du Centre spécialisé de l’obésité de Nancy.</w:t>
      </w:r>
    </w:p>
    <w:p w14:paraId="71614D9B" w14:textId="77777777" w:rsidR="00CA113E" w:rsidRPr="00CA113E" w:rsidRDefault="00CA113E" w:rsidP="00CA113E">
      <w:pPr>
        <w:spacing w:before="100" w:beforeAutospacing="1" w:after="100" w:afterAutospacing="1"/>
        <w:jc w:val="both"/>
        <w:rPr>
          <w:rFonts w:asciiTheme="majorHAnsi" w:hAnsiTheme="majorHAnsi" w:cs="Times New Roman"/>
          <w:color w:val="000000" w:themeColor="text1"/>
          <w:sz w:val="32"/>
          <w:szCs w:val="32"/>
        </w:rPr>
      </w:pPr>
      <w:r w:rsidRPr="00CA113E">
        <w:rPr>
          <w:rFonts w:asciiTheme="majorHAnsi" w:hAnsiTheme="majorHAnsi" w:cs="Times New Roman"/>
          <w:color w:val="000000" w:themeColor="text1"/>
          <w:sz w:val="32"/>
          <w:szCs w:val="32"/>
        </w:rPr>
        <w:t xml:space="preserve">Lire aussi :   Le poids psychologique des clichés </w:t>
      </w:r>
    </w:p>
    <w:p w14:paraId="3CEB30BD" w14:textId="77777777" w:rsidR="00CA113E" w:rsidRPr="00CA113E" w:rsidRDefault="00CA113E" w:rsidP="00CA113E">
      <w:pPr>
        <w:spacing w:before="100" w:beforeAutospacing="1" w:after="100" w:afterAutospacing="1"/>
        <w:jc w:val="both"/>
        <w:rPr>
          <w:rFonts w:asciiTheme="majorHAnsi" w:hAnsiTheme="majorHAnsi" w:cs="Times New Roman"/>
          <w:color w:val="000000" w:themeColor="text1"/>
          <w:sz w:val="32"/>
          <w:szCs w:val="32"/>
        </w:rPr>
      </w:pPr>
      <w:r w:rsidRPr="00CA113E">
        <w:rPr>
          <w:rFonts w:asciiTheme="majorHAnsi" w:hAnsiTheme="majorHAnsi" w:cs="Times New Roman"/>
          <w:color w:val="000000" w:themeColor="text1"/>
          <w:sz w:val="32"/>
          <w:szCs w:val="32"/>
        </w:rPr>
        <w:t>Ces écarts sont visibles très tôt : les enfants de grande section de maternelle souffrant d’obésité sont quatre fois plus nombreux (5,8 %) chez les ouvriers que chez les cadres (1,3 %), selon une étude de la Direction de la recherche, des études, de l’évaluation et des statistiques (Drees).</w:t>
      </w:r>
    </w:p>
    <w:p w14:paraId="25B99F33" w14:textId="77777777" w:rsidR="00CA113E" w:rsidRPr="00CA113E" w:rsidRDefault="00CA113E" w:rsidP="00CA113E">
      <w:pPr>
        <w:spacing w:before="100" w:beforeAutospacing="1" w:after="100" w:afterAutospacing="1"/>
        <w:jc w:val="both"/>
        <w:rPr>
          <w:rFonts w:asciiTheme="majorHAnsi" w:hAnsiTheme="majorHAnsi" w:cs="Times New Roman"/>
          <w:color w:val="000000" w:themeColor="text1"/>
          <w:sz w:val="32"/>
          <w:szCs w:val="32"/>
        </w:rPr>
      </w:pPr>
      <w:r w:rsidRPr="00CA113E">
        <w:rPr>
          <w:rFonts w:asciiTheme="majorHAnsi" w:hAnsiTheme="majorHAnsi" w:cs="Times New Roman"/>
          <w:color w:val="000000" w:themeColor="text1"/>
          <w:sz w:val="32"/>
          <w:szCs w:val="32"/>
        </w:rPr>
        <w:t xml:space="preserve">Les disparités sont fortes sur les habitudes alimentaires. Les élèves vivant dans des familles de catégories professionnelles supérieures mangent plus de légumes (42 % contre seulement 27 % chez les ouvriers), sont moins nombreux à </w:t>
      </w:r>
      <w:r w:rsidRPr="00CA113E">
        <w:rPr>
          <w:rFonts w:asciiTheme="majorHAnsi" w:hAnsiTheme="majorHAnsi" w:cs="Times New Roman"/>
          <w:color w:val="000000" w:themeColor="text1"/>
          <w:sz w:val="32"/>
          <w:szCs w:val="32"/>
        </w:rPr>
        <w:softHyphen/>
        <w:t xml:space="preserve">consommer tous les jours des boissons sucrées (8 % chez les enfants de cadres contre 31 % des </w:t>
      </w:r>
      <w:r w:rsidRPr="00CA113E">
        <w:rPr>
          <w:rFonts w:asciiTheme="majorHAnsi" w:hAnsiTheme="majorHAnsi" w:cs="Times New Roman"/>
          <w:color w:val="000000" w:themeColor="text1"/>
          <w:sz w:val="32"/>
          <w:szCs w:val="32"/>
        </w:rPr>
        <w:softHyphen/>
        <w:t>enfants d’ouvriers). Concernant l’activité physique, les niveaux sont globalement insuffisants au regard des recommandations et varient aussi fortement selon le niveau de diplôme.</w:t>
      </w:r>
    </w:p>
    <w:p w14:paraId="5D1D2784" w14:textId="77777777" w:rsidR="00CA113E" w:rsidRPr="00CA113E" w:rsidRDefault="00CA113E" w:rsidP="00CA113E">
      <w:pPr>
        <w:spacing w:before="100" w:beforeAutospacing="1" w:after="100" w:afterAutospacing="1"/>
        <w:jc w:val="both"/>
        <w:rPr>
          <w:rFonts w:asciiTheme="majorHAnsi" w:hAnsiTheme="majorHAnsi" w:cs="Times New Roman"/>
          <w:color w:val="000000" w:themeColor="text1"/>
          <w:sz w:val="32"/>
          <w:szCs w:val="32"/>
        </w:rPr>
      </w:pPr>
      <w:r w:rsidRPr="00CA113E">
        <w:rPr>
          <w:rFonts w:asciiTheme="majorHAnsi" w:hAnsiTheme="majorHAnsi" w:cs="Times New Roman"/>
          <w:color w:val="000000" w:themeColor="text1"/>
          <w:sz w:val="32"/>
          <w:szCs w:val="32"/>
        </w:rPr>
        <w:t xml:space="preserve">Comment expliquer ces disparités ? </w:t>
      </w:r>
      <w:r w:rsidRPr="00CA113E">
        <w:rPr>
          <w:rFonts w:asciiTheme="majorHAnsi" w:hAnsiTheme="majorHAnsi" w:cs="Times New Roman"/>
          <w:iCs/>
          <w:color w:val="000000" w:themeColor="text1"/>
          <w:sz w:val="32"/>
          <w:szCs w:val="32"/>
        </w:rPr>
        <w:t>« Une personne accaparée par les difficultés du quotidien aurait peu de place pour gérer ses choix alimentaires et un accès plus difficile à une alimentation saine et variée »</w:t>
      </w:r>
      <w:r w:rsidRPr="00CA113E">
        <w:rPr>
          <w:rFonts w:asciiTheme="majorHAnsi" w:hAnsiTheme="majorHAnsi" w:cs="Times New Roman"/>
          <w:color w:val="000000" w:themeColor="text1"/>
          <w:sz w:val="32"/>
          <w:szCs w:val="32"/>
        </w:rPr>
        <w:t>, explique Anne-Juliette Serry, responsable de l’unité nutrition à Santé publique France. C’est aussi plus facile d’aller vers des aliments gras et sucrés.</w:t>
      </w:r>
    </w:p>
    <w:p w14:paraId="4281D170" w14:textId="77777777" w:rsidR="00CA113E" w:rsidRPr="00CA113E" w:rsidRDefault="00CA113E" w:rsidP="00CA113E">
      <w:pPr>
        <w:spacing w:before="100" w:beforeAutospacing="1" w:after="100" w:afterAutospacing="1"/>
        <w:jc w:val="both"/>
        <w:rPr>
          <w:rFonts w:asciiTheme="majorHAnsi" w:hAnsiTheme="majorHAnsi" w:cs="Times New Roman"/>
          <w:color w:val="000000" w:themeColor="text1"/>
          <w:sz w:val="32"/>
          <w:szCs w:val="32"/>
        </w:rPr>
      </w:pPr>
      <w:r w:rsidRPr="00CA113E">
        <w:rPr>
          <w:rFonts w:asciiTheme="majorHAnsi" w:hAnsiTheme="majorHAnsi" w:cs="Times New Roman"/>
          <w:color w:val="000000" w:themeColor="text1"/>
          <w:sz w:val="32"/>
          <w:szCs w:val="32"/>
        </w:rPr>
        <w:t xml:space="preserve">Pour Pierre Arwidson, directeur adjoint de la prévention de Santé publique France, </w:t>
      </w:r>
      <w:r w:rsidRPr="00CA113E">
        <w:rPr>
          <w:rFonts w:asciiTheme="majorHAnsi" w:hAnsiTheme="majorHAnsi" w:cs="Times New Roman"/>
          <w:iCs/>
          <w:color w:val="000000" w:themeColor="text1"/>
          <w:sz w:val="32"/>
          <w:szCs w:val="32"/>
        </w:rPr>
        <w:t xml:space="preserve">« les personnes qui ont peu d’argent préféreraient acheter des aliments à haute densité calorique ». « C’est très compliqué pour des parents en détresse économique et sociale, la nourriture est souvent le seul moyen de faire plaisir à leur </w:t>
      </w:r>
      <w:r w:rsidRPr="00CA113E">
        <w:rPr>
          <w:rFonts w:asciiTheme="majorHAnsi" w:hAnsiTheme="majorHAnsi" w:cs="Times New Roman"/>
          <w:iCs/>
          <w:color w:val="000000" w:themeColor="text1"/>
          <w:sz w:val="32"/>
          <w:szCs w:val="32"/>
        </w:rPr>
        <w:softHyphen/>
        <w:t>enfant »</w:t>
      </w:r>
      <w:r w:rsidRPr="00CA113E">
        <w:rPr>
          <w:rFonts w:asciiTheme="majorHAnsi" w:hAnsiTheme="majorHAnsi" w:cs="Times New Roman"/>
          <w:color w:val="000000" w:themeColor="text1"/>
          <w:sz w:val="32"/>
          <w:szCs w:val="32"/>
        </w:rPr>
        <w:t>, explique la pédiatre Véronique Nègre, présidente de l’Association pour la prise en charge et la prévention de l’obésité en pédiatrie (APOP).</w:t>
      </w:r>
    </w:p>
    <w:p w14:paraId="094C9167" w14:textId="77777777" w:rsidR="00CA113E" w:rsidRPr="00CA113E" w:rsidRDefault="00CA113E" w:rsidP="00CA113E">
      <w:pPr>
        <w:spacing w:before="100" w:beforeAutospacing="1" w:after="100" w:afterAutospacing="1"/>
        <w:jc w:val="both"/>
        <w:rPr>
          <w:rFonts w:asciiTheme="majorHAnsi" w:hAnsiTheme="majorHAnsi" w:cs="Times New Roman"/>
          <w:color w:val="000000" w:themeColor="text1"/>
          <w:sz w:val="32"/>
          <w:szCs w:val="32"/>
        </w:rPr>
      </w:pPr>
      <w:r w:rsidRPr="00CA113E">
        <w:rPr>
          <w:rFonts w:asciiTheme="majorHAnsi" w:hAnsiTheme="majorHAnsi" w:cs="Times New Roman"/>
          <w:color w:val="000000" w:themeColor="text1"/>
          <w:sz w:val="32"/>
          <w:szCs w:val="32"/>
        </w:rPr>
        <w:t>Or, une alimentation inadaptée, de même que la sédentarité et le manque d’activité physique restent les facteurs majeurs de la prise de poids.</w:t>
      </w:r>
    </w:p>
    <w:p w14:paraId="5972DC7B" w14:textId="77777777" w:rsidR="00CA113E" w:rsidRPr="00CA113E" w:rsidRDefault="00CA113E" w:rsidP="00CA113E">
      <w:pPr>
        <w:spacing w:before="100" w:beforeAutospacing="1" w:after="100" w:afterAutospacing="1"/>
        <w:jc w:val="both"/>
        <w:rPr>
          <w:rFonts w:asciiTheme="majorHAnsi" w:hAnsiTheme="majorHAnsi" w:cs="Times New Roman"/>
          <w:color w:val="000000" w:themeColor="text1"/>
          <w:sz w:val="32"/>
          <w:szCs w:val="32"/>
        </w:rPr>
      </w:pPr>
      <w:r w:rsidRPr="00CA113E">
        <w:rPr>
          <w:rFonts w:asciiTheme="majorHAnsi" w:hAnsiTheme="majorHAnsi" w:cs="Times New Roman"/>
          <w:iCs/>
          <w:color w:val="000000" w:themeColor="text1"/>
          <w:sz w:val="32"/>
          <w:szCs w:val="32"/>
        </w:rPr>
        <w:t xml:space="preserve">« Même si cela n’explique pas la susceptibilité </w:t>
      </w:r>
      <w:r w:rsidRPr="00CA113E">
        <w:rPr>
          <w:rFonts w:asciiTheme="majorHAnsi" w:hAnsiTheme="majorHAnsi" w:cs="Times New Roman"/>
          <w:iCs/>
          <w:color w:val="000000" w:themeColor="text1"/>
          <w:sz w:val="32"/>
          <w:szCs w:val="32"/>
        </w:rPr>
        <w:softHyphen/>
        <w:t>individuelle, notamment génétique, à l’obésité, tellement variable d’un sujet à l’autre »</w:t>
      </w:r>
      <w:r w:rsidRPr="00CA113E">
        <w:rPr>
          <w:rFonts w:asciiTheme="majorHAnsi" w:hAnsiTheme="majorHAnsi" w:cs="Times New Roman"/>
          <w:color w:val="000000" w:themeColor="text1"/>
          <w:sz w:val="32"/>
          <w:szCs w:val="32"/>
        </w:rPr>
        <w:t xml:space="preserve">, avertit Olivier Ziegler, rappelant que les causes de cette maladie sont multifactorielles : </w:t>
      </w:r>
      <w:r w:rsidRPr="00CA113E">
        <w:rPr>
          <w:rFonts w:asciiTheme="majorHAnsi" w:hAnsiTheme="majorHAnsi" w:cs="Times New Roman"/>
          <w:iCs/>
          <w:color w:val="000000" w:themeColor="text1"/>
          <w:sz w:val="32"/>
          <w:szCs w:val="32"/>
        </w:rPr>
        <w:t>« Outre les facteurs socio-économiques (la précarité), psychologiques (le stress), culturels, les facteurs biologiques sont également impliqués. Ainsi, certains polluants de notre environnement, comme les perturbateurs endocriniens, pourraient jouer un rôle particulier</w:t>
      </w:r>
      <w:r w:rsidRPr="00CA113E">
        <w:rPr>
          <w:rFonts w:asciiTheme="majorHAnsi" w:hAnsiTheme="majorHAnsi" w:cs="Times New Roman"/>
          <w:color w:val="000000" w:themeColor="text1"/>
          <w:sz w:val="32"/>
          <w:szCs w:val="32"/>
        </w:rPr>
        <w:t xml:space="preserve">. </w:t>
      </w:r>
      <w:r w:rsidRPr="00CA113E">
        <w:rPr>
          <w:rFonts w:asciiTheme="majorHAnsi" w:hAnsiTheme="majorHAnsi" w:cs="Times New Roman"/>
          <w:iCs/>
          <w:color w:val="000000" w:themeColor="text1"/>
          <w:sz w:val="32"/>
          <w:szCs w:val="32"/>
        </w:rPr>
        <w:t>L’obésité est comprise comme le résultat d’interactions complexes entre des facteurs de prédisposition génétique ou épigénétique et des facteurs de l’environnement, ce qu’on appelle maintenant l’exposome. »</w:t>
      </w:r>
    </w:p>
    <w:p w14:paraId="26814023" w14:textId="77777777" w:rsidR="00CA113E" w:rsidRPr="00CA113E" w:rsidRDefault="00CA113E" w:rsidP="00CA113E">
      <w:pPr>
        <w:spacing w:before="100" w:beforeAutospacing="1" w:after="100" w:afterAutospacing="1"/>
        <w:jc w:val="both"/>
        <w:rPr>
          <w:rFonts w:asciiTheme="majorHAnsi" w:hAnsiTheme="majorHAnsi" w:cs="Times New Roman"/>
          <w:color w:val="000000" w:themeColor="text1"/>
          <w:sz w:val="32"/>
          <w:szCs w:val="32"/>
        </w:rPr>
      </w:pPr>
      <w:r w:rsidRPr="00CA113E">
        <w:rPr>
          <w:rFonts w:asciiTheme="majorHAnsi" w:hAnsiTheme="majorHAnsi" w:cs="Times New Roman"/>
          <w:color w:val="000000" w:themeColor="text1"/>
          <w:sz w:val="32"/>
          <w:szCs w:val="32"/>
        </w:rPr>
        <w:t>Ces disparités montrent leurs effets dès la vie in utero.</w:t>
      </w:r>
      <w:r w:rsidRPr="00CA113E">
        <w:rPr>
          <w:rFonts w:asciiTheme="majorHAnsi" w:hAnsiTheme="majorHAnsi" w:cs="Times New Roman"/>
          <w:iCs/>
          <w:color w:val="000000" w:themeColor="text1"/>
          <w:sz w:val="32"/>
          <w:szCs w:val="32"/>
        </w:rPr>
        <w:t xml:space="preserve"> « L’exposition fœtale à certains perturbateurs endocriniens ou polluants pourrait favoriser l’apparition de maladies métaboliques et de l’obésité à l’âge adulte par des mécanismes épigénétiques »</w:t>
      </w:r>
      <w:r w:rsidRPr="00CA113E">
        <w:rPr>
          <w:rFonts w:asciiTheme="majorHAnsi" w:hAnsiTheme="majorHAnsi" w:cs="Times New Roman"/>
          <w:color w:val="000000" w:themeColor="text1"/>
          <w:sz w:val="32"/>
          <w:szCs w:val="32"/>
        </w:rPr>
        <w:t>, pointe Olivier Ziegler. Cette programmation précoce peut concerner le nombre d’adipocytes (cellules stockant la graisse) ou le fonctionnement de certains circuits du cerveau contrôlant le comportement alimentaire.</w:t>
      </w:r>
    </w:p>
    <w:p w14:paraId="4786564E" w14:textId="77777777" w:rsidR="00CA113E" w:rsidRPr="00CA113E" w:rsidRDefault="00CA113E" w:rsidP="00CA113E">
      <w:pPr>
        <w:spacing w:before="100" w:beforeAutospacing="1" w:after="100" w:afterAutospacing="1"/>
        <w:jc w:val="both"/>
        <w:rPr>
          <w:rFonts w:asciiTheme="majorHAnsi" w:hAnsiTheme="majorHAnsi" w:cs="Times New Roman"/>
          <w:color w:val="000000" w:themeColor="text1"/>
          <w:sz w:val="32"/>
          <w:szCs w:val="32"/>
        </w:rPr>
      </w:pPr>
      <w:r w:rsidRPr="00CA113E">
        <w:rPr>
          <w:rFonts w:asciiTheme="majorHAnsi" w:hAnsiTheme="majorHAnsi" w:cs="Times New Roman"/>
          <w:color w:val="000000" w:themeColor="text1"/>
          <w:sz w:val="32"/>
          <w:szCs w:val="32"/>
        </w:rPr>
        <w:t xml:space="preserve">De même, le taux de prématurité ou le petit poids de naissance sont plus élevés dans les foyers à faible revenu. Or, un retard de croissance intra-utérin peut favoriser l’obésité. Même chose pour l’allaitement ou la diversification alimentaire : dès la première année de vie, les populations </w:t>
      </w:r>
      <w:r w:rsidRPr="00CA113E">
        <w:rPr>
          <w:rFonts w:asciiTheme="majorHAnsi" w:hAnsiTheme="majorHAnsi" w:cs="Times New Roman"/>
          <w:color w:val="000000" w:themeColor="text1"/>
          <w:sz w:val="32"/>
          <w:szCs w:val="32"/>
        </w:rPr>
        <w:softHyphen/>
        <w:t>favorisées sont généralement plus proches des recommandations nutritionnelles.</w:t>
      </w:r>
    </w:p>
    <w:p w14:paraId="07A9D524" w14:textId="77777777" w:rsidR="00CA113E" w:rsidRPr="00CA113E" w:rsidRDefault="00CA113E" w:rsidP="00CA113E">
      <w:pPr>
        <w:spacing w:before="100" w:beforeAutospacing="1" w:after="100" w:afterAutospacing="1"/>
        <w:jc w:val="both"/>
        <w:rPr>
          <w:rFonts w:asciiTheme="majorHAnsi" w:hAnsiTheme="majorHAnsi" w:cs="Times New Roman"/>
          <w:color w:val="000000" w:themeColor="text1"/>
          <w:sz w:val="32"/>
          <w:szCs w:val="32"/>
        </w:rPr>
      </w:pPr>
      <w:r w:rsidRPr="00CA113E">
        <w:rPr>
          <w:rFonts w:asciiTheme="majorHAnsi" w:hAnsiTheme="majorHAnsi" w:cs="Times New Roman"/>
          <w:iCs/>
          <w:color w:val="000000" w:themeColor="text1"/>
          <w:sz w:val="32"/>
          <w:szCs w:val="32"/>
        </w:rPr>
        <w:t>« Des travaux antérieurs ont montré que les habitudes alimentaires à 2 ans tendaient à persister jusqu’à 5 ans, qu’elles soient proches des recommandations nutritionnelles ou, au contraire, caractérisées par le choix d’aliments transformés de type snacking/fast-food »</w:t>
      </w:r>
      <w:r w:rsidRPr="00CA113E">
        <w:rPr>
          <w:rFonts w:asciiTheme="majorHAnsi" w:hAnsiTheme="majorHAnsi" w:cs="Times New Roman"/>
          <w:color w:val="000000" w:themeColor="text1"/>
          <w:sz w:val="32"/>
          <w:szCs w:val="32"/>
        </w:rPr>
        <w:t>, détaille Sandrine Lioret.</w:t>
      </w:r>
    </w:p>
    <w:p w14:paraId="196281A6" w14:textId="77777777" w:rsidR="00CA113E" w:rsidRPr="00CA113E" w:rsidRDefault="00CA113E" w:rsidP="00CA113E">
      <w:pPr>
        <w:spacing w:before="100" w:beforeAutospacing="1" w:after="100" w:afterAutospacing="1"/>
        <w:jc w:val="both"/>
        <w:rPr>
          <w:rFonts w:asciiTheme="majorHAnsi" w:hAnsiTheme="majorHAnsi" w:cs="Times New Roman"/>
          <w:color w:val="000000" w:themeColor="text1"/>
          <w:sz w:val="32"/>
          <w:szCs w:val="32"/>
        </w:rPr>
      </w:pPr>
      <w:r w:rsidRPr="00CA113E">
        <w:rPr>
          <w:rFonts w:asciiTheme="majorHAnsi" w:hAnsiTheme="majorHAnsi" w:cs="Times New Roman"/>
          <w:color w:val="000000" w:themeColor="text1"/>
          <w:sz w:val="32"/>
          <w:szCs w:val="32"/>
        </w:rPr>
        <w:t>Le suivi de plus de 800 enfants dans la cohorte Eden corrobore l’impact de ces déterminants dès la petite enfance. Ainsi</w:t>
      </w:r>
      <w:r w:rsidRPr="00CA113E">
        <w:rPr>
          <w:rFonts w:asciiTheme="majorHAnsi" w:hAnsiTheme="majorHAnsi" w:cs="Times New Roman"/>
          <w:iCs/>
          <w:color w:val="000000" w:themeColor="text1"/>
          <w:sz w:val="32"/>
          <w:szCs w:val="32"/>
        </w:rPr>
        <w:t>, « plus les garçons passent de temps devant des écrans à 2 ans, plus ils ont un pourcentage de masse grasse corporelle élevé à 5 ans. Chez les filles, ce sont celles qui passent le moins de temps à jouer en plein air à 2 ans qui présentent un risque accru de développement de la masse grasse »</w:t>
      </w:r>
      <w:r w:rsidRPr="00CA113E">
        <w:rPr>
          <w:rFonts w:asciiTheme="majorHAnsi" w:hAnsiTheme="majorHAnsi" w:cs="Times New Roman"/>
          <w:color w:val="000000" w:themeColor="text1"/>
          <w:sz w:val="32"/>
          <w:szCs w:val="32"/>
        </w:rPr>
        <w:t>, souligne Sandrine Lioret, qui a coordonné ces travaux.</w:t>
      </w:r>
    </w:p>
    <w:p w14:paraId="7314804A" w14:textId="77777777" w:rsidR="00CA113E" w:rsidRPr="00CA113E" w:rsidRDefault="00CA113E" w:rsidP="00CA113E">
      <w:pPr>
        <w:spacing w:before="100" w:beforeAutospacing="1" w:after="100" w:afterAutospacing="1"/>
        <w:jc w:val="both"/>
        <w:rPr>
          <w:rFonts w:asciiTheme="majorHAnsi" w:hAnsiTheme="majorHAnsi" w:cs="Times New Roman"/>
          <w:color w:val="000000" w:themeColor="text1"/>
          <w:sz w:val="32"/>
          <w:szCs w:val="32"/>
        </w:rPr>
      </w:pPr>
      <w:r w:rsidRPr="00CA113E">
        <w:rPr>
          <w:rFonts w:asciiTheme="majorHAnsi" w:hAnsiTheme="majorHAnsi" w:cs="Times New Roman"/>
          <w:color w:val="000000" w:themeColor="text1"/>
          <w:sz w:val="32"/>
          <w:szCs w:val="32"/>
        </w:rPr>
        <w:t xml:space="preserve">Le temps passé devant les écrans diffère aussi selon le statut socio-économique : 43 % des enfants d’ouvriers disposent d’un ordinateur fixe ou d’une télévision dans leur chambre, contre seulement 26 % des enfants de cadres. Le temps passé devant les écrans a aussi des effets sur le temps de sommeil, dont la réduction est corrélée à l’obésité, selon de nombreuses études. Un récent rapport de l’OMS a tiré la sonnette d’alarme pour lutter contre le marketing agressif des industriels qui inondent écrans et </w:t>
      </w:r>
      <w:r w:rsidRPr="00CA113E">
        <w:rPr>
          <w:rFonts w:asciiTheme="majorHAnsi" w:hAnsiTheme="majorHAnsi" w:cs="Times New Roman"/>
          <w:color w:val="000000" w:themeColor="text1"/>
          <w:sz w:val="32"/>
          <w:szCs w:val="32"/>
        </w:rPr>
        <w:softHyphen/>
        <w:t>réseaux sociaux, ciblant enfants et adolescents.</w:t>
      </w:r>
    </w:p>
    <w:p w14:paraId="748A7F8E" w14:textId="77777777" w:rsidR="00CA113E" w:rsidRPr="00CA113E" w:rsidRDefault="00CA113E" w:rsidP="00CA113E">
      <w:pPr>
        <w:spacing w:before="100" w:beforeAutospacing="1" w:after="100" w:afterAutospacing="1"/>
        <w:jc w:val="both"/>
        <w:rPr>
          <w:rFonts w:asciiTheme="majorHAnsi" w:hAnsiTheme="majorHAnsi" w:cs="Times New Roman"/>
          <w:color w:val="000000" w:themeColor="text1"/>
          <w:sz w:val="32"/>
          <w:szCs w:val="32"/>
        </w:rPr>
      </w:pPr>
      <w:r w:rsidRPr="00CA113E">
        <w:rPr>
          <w:rFonts w:asciiTheme="majorHAnsi" w:hAnsiTheme="majorHAnsi" w:cs="Times New Roman"/>
          <w:color w:val="000000" w:themeColor="text1"/>
          <w:sz w:val="32"/>
          <w:szCs w:val="32"/>
        </w:rPr>
        <w:t>Dans ce contexte, comment prévenir l’obésité chez l’enfant et l’adolescent ? Dès 2002, l’International Obesity Task Force, structure chargée des politiques de l’Association internationale pour l’étude de l’obésité, appelait à un sursaut mondial en faveur des enfants et des adolescents. Il faut agir le plus tôt possible.</w:t>
      </w:r>
    </w:p>
    <w:p w14:paraId="004C615A" w14:textId="77777777" w:rsidR="00CA113E" w:rsidRPr="00CA113E" w:rsidRDefault="00CA113E" w:rsidP="00CA113E">
      <w:pPr>
        <w:spacing w:before="100" w:beforeAutospacing="1" w:after="100" w:afterAutospacing="1"/>
        <w:jc w:val="both"/>
        <w:rPr>
          <w:rFonts w:asciiTheme="majorHAnsi" w:hAnsiTheme="majorHAnsi" w:cs="Times New Roman"/>
          <w:color w:val="000000" w:themeColor="text1"/>
          <w:sz w:val="32"/>
          <w:szCs w:val="32"/>
        </w:rPr>
      </w:pPr>
      <w:r w:rsidRPr="00CA113E">
        <w:rPr>
          <w:rFonts w:asciiTheme="majorHAnsi" w:hAnsiTheme="majorHAnsi" w:cs="Times New Roman"/>
          <w:color w:val="000000" w:themeColor="text1"/>
          <w:sz w:val="32"/>
          <w:szCs w:val="32"/>
        </w:rPr>
        <w:t>L’enjeu est notamment de s’intéresser de près à l’âge du rebond d’adiposité : le moment où l’indice de masse corporelle (IMC) repart à la hausse après être passé par son point le plus bas.</w:t>
      </w:r>
      <w:r w:rsidRPr="00CA113E">
        <w:rPr>
          <w:rFonts w:asciiTheme="majorHAnsi" w:hAnsiTheme="majorHAnsi" w:cs="Times New Roman"/>
          <w:iCs/>
          <w:color w:val="000000" w:themeColor="text1"/>
          <w:sz w:val="32"/>
          <w:szCs w:val="32"/>
        </w:rPr>
        <w:t xml:space="preserve"> </w:t>
      </w:r>
    </w:p>
    <w:p w14:paraId="0D3F696E" w14:textId="77777777" w:rsidR="00CA113E" w:rsidRPr="00CA113E" w:rsidRDefault="00CA113E" w:rsidP="00CA113E">
      <w:pPr>
        <w:spacing w:before="100" w:beforeAutospacing="1" w:after="100" w:afterAutospacing="1"/>
        <w:jc w:val="both"/>
        <w:rPr>
          <w:rFonts w:asciiTheme="majorHAnsi" w:hAnsiTheme="majorHAnsi" w:cs="Times New Roman"/>
          <w:color w:val="000000" w:themeColor="text1"/>
          <w:sz w:val="32"/>
          <w:szCs w:val="32"/>
        </w:rPr>
      </w:pPr>
      <w:r w:rsidRPr="00CA113E">
        <w:rPr>
          <w:rFonts w:asciiTheme="majorHAnsi" w:hAnsiTheme="majorHAnsi" w:cs="Times New Roman"/>
          <w:iCs/>
          <w:color w:val="000000" w:themeColor="text1"/>
          <w:sz w:val="32"/>
          <w:szCs w:val="32"/>
        </w:rPr>
        <w:t>« Il intervient généralement vers 6 ou 7 ans, mais s’il se produit plus précocement, c’est prédictif d’obésité ultérieure »</w:t>
      </w:r>
      <w:r w:rsidRPr="00CA113E">
        <w:rPr>
          <w:rFonts w:asciiTheme="majorHAnsi" w:hAnsiTheme="majorHAnsi" w:cs="Times New Roman"/>
          <w:color w:val="000000" w:themeColor="text1"/>
          <w:sz w:val="32"/>
          <w:szCs w:val="32"/>
        </w:rPr>
        <w:t xml:space="preserve">, </w:t>
      </w:r>
      <w:r w:rsidRPr="00CA113E">
        <w:rPr>
          <w:rFonts w:asciiTheme="majorHAnsi" w:hAnsiTheme="majorHAnsi" w:cs="Times New Roman"/>
          <w:color w:val="000000" w:themeColor="text1"/>
          <w:sz w:val="32"/>
          <w:szCs w:val="32"/>
        </w:rPr>
        <w:softHyphen/>
        <w:t xml:space="preserve">explique le docteur Laurent Fidalgo, spécialiste en obésité de l’enfant et de l’adolescent, membre du Réseau de prévention et de prise en charge de l’obésité pédiatrique (Reppop-IDF). Selon lui, </w:t>
      </w:r>
      <w:r w:rsidRPr="00CA113E">
        <w:rPr>
          <w:rFonts w:asciiTheme="majorHAnsi" w:hAnsiTheme="majorHAnsi" w:cs="Times New Roman"/>
          <w:iCs/>
          <w:color w:val="000000" w:themeColor="text1"/>
          <w:sz w:val="32"/>
          <w:szCs w:val="32"/>
        </w:rPr>
        <w:t>«</w:t>
      </w:r>
      <w:r w:rsidRPr="00CA113E">
        <w:rPr>
          <w:rFonts w:asciiTheme="majorHAnsi" w:hAnsiTheme="majorHAnsi" w:cs="Times New Roman"/>
          <w:color w:val="000000" w:themeColor="text1"/>
          <w:sz w:val="32"/>
          <w:szCs w:val="32"/>
        </w:rPr>
        <w:t> </w:t>
      </w:r>
      <w:r w:rsidRPr="00CA113E">
        <w:rPr>
          <w:rFonts w:asciiTheme="majorHAnsi" w:hAnsiTheme="majorHAnsi" w:cs="Times New Roman"/>
          <w:iCs/>
          <w:color w:val="000000" w:themeColor="text1"/>
          <w:sz w:val="32"/>
          <w:szCs w:val="32"/>
        </w:rPr>
        <w:t>on a les moyens de dépister 95 % des enfants à risque de devenir obèses avant l’âge de 6 ans »</w:t>
      </w:r>
      <w:r w:rsidRPr="00CA113E">
        <w:rPr>
          <w:rFonts w:asciiTheme="majorHAnsi" w:hAnsiTheme="majorHAnsi" w:cs="Times New Roman"/>
          <w:color w:val="000000" w:themeColor="text1"/>
          <w:sz w:val="32"/>
          <w:szCs w:val="32"/>
        </w:rPr>
        <w:t>.</w:t>
      </w:r>
    </w:p>
    <w:p w14:paraId="54BC491F" w14:textId="77777777" w:rsidR="00CA113E" w:rsidRPr="00CA113E" w:rsidRDefault="00CA113E" w:rsidP="00CA113E">
      <w:pPr>
        <w:spacing w:before="100" w:beforeAutospacing="1" w:after="100" w:afterAutospacing="1"/>
        <w:jc w:val="both"/>
        <w:rPr>
          <w:rFonts w:asciiTheme="majorHAnsi" w:hAnsiTheme="majorHAnsi" w:cs="Times New Roman"/>
          <w:color w:val="000000" w:themeColor="text1"/>
          <w:sz w:val="32"/>
          <w:szCs w:val="32"/>
        </w:rPr>
      </w:pPr>
      <w:r w:rsidRPr="00CA113E">
        <w:rPr>
          <w:rFonts w:asciiTheme="majorHAnsi" w:hAnsiTheme="majorHAnsi" w:cs="Times New Roman"/>
          <w:color w:val="000000" w:themeColor="text1"/>
          <w:sz w:val="32"/>
          <w:szCs w:val="32"/>
        </w:rPr>
        <w:t xml:space="preserve">A chaque fois, le docteur Fidalgo s’insurge de voir arriver pour une première consultation une adolescente de 17 ans de 125 kg : </w:t>
      </w:r>
      <w:r w:rsidRPr="00CA113E">
        <w:rPr>
          <w:rFonts w:asciiTheme="majorHAnsi" w:hAnsiTheme="majorHAnsi" w:cs="Times New Roman"/>
          <w:iCs/>
          <w:color w:val="000000" w:themeColor="text1"/>
          <w:sz w:val="32"/>
          <w:szCs w:val="32"/>
        </w:rPr>
        <w:t>« On a perdu douze ans ! » « C’est plus difficile de faire changer le comportement à 17 ans qu’à 5 ans »</w:t>
      </w:r>
      <w:r w:rsidRPr="00CA113E">
        <w:rPr>
          <w:rFonts w:asciiTheme="majorHAnsi" w:hAnsiTheme="majorHAnsi" w:cs="Times New Roman"/>
          <w:color w:val="000000" w:themeColor="text1"/>
          <w:sz w:val="32"/>
          <w:szCs w:val="32"/>
        </w:rPr>
        <w:t>, insiste la pédiatre Patricia Lubelski. Les adolescents – comme les adultes d’ailleurs – sont parfois des victimes de régimes à répétition, qui ne marchent pas et sont délétères pour la santé.</w:t>
      </w:r>
    </w:p>
    <w:p w14:paraId="564E2043" w14:textId="77777777" w:rsidR="00CA113E" w:rsidRPr="00CA113E" w:rsidRDefault="00CA113E" w:rsidP="00CA113E">
      <w:pPr>
        <w:spacing w:before="100" w:beforeAutospacing="1" w:after="100" w:afterAutospacing="1"/>
        <w:jc w:val="both"/>
        <w:rPr>
          <w:rFonts w:asciiTheme="majorHAnsi" w:hAnsiTheme="majorHAnsi" w:cs="Times New Roman"/>
          <w:color w:val="000000" w:themeColor="text1"/>
          <w:sz w:val="32"/>
          <w:szCs w:val="32"/>
        </w:rPr>
      </w:pPr>
      <w:r w:rsidRPr="00CA113E">
        <w:rPr>
          <w:rFonts w:asciiTheme="majorHAnsi" w:hAnsiTheme="majorHAnsi" w:cs="Times New Roman"/>
          <w:iCs/>
          <w:color w:val="000000" w:themeColor="text1"/>
          <w:sz w:val="32"/>
          <w:szCs w:val="32"/>
        </w:rPr>
        <w:t>« Ces dernières années, nous sommes de plus en plus souvent amenés à prendre en charge des adolescents présentant des situations psychosociales complexes, des enfants confrontés à des événements graves, placés en foyers ou venant d’établissements médico-sociaux, ainsi que des enfants en situation de handicap »</w:t>
      </w:r>
      <w:r w:rsidRPr="00CA113E">
        <w:rPr>
          <w:rFonts w:asciiTheme="majorHAnsi" w:hAnsiTheme="majorHAnsi" w:cs="Times New Roman"/>
          <w:color w:val="000000" w:themeColor="text1"/>
          <w:sz w:val="32"/>
          <w:szCs w:val="32"/>
        </w:rPr>
        <w:t>, explique la pédiatre Hélène Thibault, du Centre spécialisé de l’obésité (CSO) pédiatrique au CHU de Bordeaux, coordinatrice du Reppop.</w:t>
      </w:r>
    </w:p>
    <w:p w14:paraId="0E389E7B" w14:textId="77777777" w:rsidR="00CA113E" w:rsidRPr="00CA113E" w:rsidRDefault="00CA113E" w:rsidP="00CA113E">
      <w:pPr>
        <w:spacing w:before="100" w:beforeAutospacing="1" w:after="100" w:afterAutospacing="1"/>
        <w:jc w:val="both"/>
        <w:rPr>
          <w:rFonts w:asciiTheme="majorHAnsi" w:hAnsiTheme="majorHAnsi" w:cs="Times New Roman"/>
          <w:color w:val="000000" w:themeColor="text1"/>
          <w:sz w:val="32"/>
          <w:szCs w:val="32"/>
        </w:rPr>
      </w:pPr>
      <w:r w:rsidRPr="00CA113E">
        <w:rPr>
          <w:rFonts w:asciiTheme="majorHAnsi" w:hAnsiTheme="majorHAnsi" w:cs="Times New Roman"/>
          <w:color w:val="000000" w:themeColor="text1"/>
          <w:sz w:val="32"/>
          <w:szCs w:val="32"/>
        </w:rPr>
        <w:t xml:space="preserve">Des accompagnements à la parentalité sont préconisés par les acteurs de terrain, notamment pour les obésités précoces. Ainsi, les pleurs d’un enfant ne sont pas toujours synonymes de faim, expliquent les pédiatres. L’objectif sera de soutenir les parents. Des projets de recherche sont en cours. Mais </w:t>
      </w:r>
      <w:r w:rsidRPr="00CA113E">
        <w:rPr>
          <w:rFonts w:asciiTheme="majorHAnsi" w:hAnsiTheme="majorHAnsi" w:cs="Times New Roman"/>
          <w:iCs/>
          <w:color w:val="000000" w:themeColor="text1"/>
          <w:sz w:val="32"/>
          <w:szCs w:val="32"/>
        </w:rPr>
        <w:t>« la conception et l’évaluation d’interventions permettant de réduire les inégalités sociales de santé face à l’obésité sont des sujets émergents chez les chercheurs »</w:t>
      </w:r>
      <w:r w:rsidRPr="00CA113E">
        <w:rPr>
          <w:rFonts w:asciiTheme="majorHAnsi" w:hAnsiTheme="majorHAnsi" w:cs="Times New Roman"/>
          <w:color w:val="000000" w:themeColor="text1"/>
          <w:sz w:val="32"/>
          <w:szCs w:val="32"/>
        </w:rPr>
        <w:t>, note Pierre Arwidson.</w:t>
      </w:r>
    </w:p>
    <w:p w14:paraId="2D249CFE" w14:textId="77777777" w:rsidR="00CA113E" w:rsidRPr="00CA113E" w:rsidRDefault="00CA113E" w:rsidP="00CA113E">
      <w:pPr>
        <w:spacing w:before="100" w:beforeAutospacing="1" w:after="100" w:afterAutospacing="1"/>
        <w:jc w:val="both"/>
        <w:rPr>
          <w:rFonts w:asciiTheme="majorHAnsi" w:hAnsiTheme="majorHAnsi" w:cs="Times New Roman"/>
          <w:color w:val="000000" w:themeColor="text1"/>
          <w:sz w:val="32"/>
          <w:szCs w:val="32"/>
        </w:rPr>
      </w:pPr>
      <w:r w:rsidRPr="00CA113E">
        <w:rPr>
          <w:rFonts w:asciiTheme="majorHAnsi" w:hAnsiTheme="majorHAnsi" w:cs="Times New Roman"/>
          <w:color w:val="000000" w:themeColor="text1"/>
          <w:sz w:val="32"/>
          <w:szCs w:val="32"/>
        </w:rPr>
        <w:t xml:space="preserve">L’école peut aussi constituer une très bonne porte d’entrée. Le docteur Nègre a mis en place dans le cadre du Reppop-FC des ateliers dans une cinquantaine d’établissements de Franche-Comté en périurbain et dans des zones rurales pauvres, financés par l’Agence régionale de santé, destinés aux enfants de CP et à leurs parents. </w:t>
      </w:r>
      <w:r w:rsidRPr="00CA113E">
        <w:rPr>
          <w:rFonts w:asciiTheme="majorHAnsi" w:hAnsiTheme="majorHAnsi" w:cs="Times New Roman"/>
          <w:color w:val="000000" w:themeColor="text1"/>
          <w:sz w:val="32"/>
          <w:szCs w:val="32"/>
        </w:rPr>
        <w:softHyphen/>
        <w:t>Objectif : une amélioration des comportements en termes de nutrition (alimentation et activité physique) et de mode de vie. «</w:t>
      </w:r>
      <w:r w:rsidRPr="00CA113E">
        <w:rPr>
          <w:rFonts w:asciiTheme="majorHAnsi" w:hAnsiTheme="majorHAnsi" w:cs="Times New Roman"/>
          <w:iCs/>
          <w:color w:val="000000" w:themeColor="text1"/>
          <w:sz w:val="32"/>
          <w:szCs w:val="32"/>
        </w:rPr>
        <w:t> Nous militons pour les généraliser</w:t>
      </w:r>
      <w:r w:rsidRPr="00CA113E">
        <w:rPr>
          <w:rFonts w:asciiTheme="majorHAnsi" w:hAnsiTheme="majorHAnsi" w:cs="Times New Roman"/>
          <w:color w:val="000000" w:themeColor="text1"/>
          <w:sz w:val="32"/>
          <w:szCs w:val="32"/>
        </w:rPr>
        <w:t xml:space="preserve">, explique le docteur Nègre, </w:t>
      </w:r>
      <w:r w:rsidRPr="00CA113E">
        <w:rPr>
          <w:rFonts w:asciiTheme="majorHAnsi" w:hAnsiTheme="majorHAnsi" w:cs="Times New Roman"/>
          <w:iCs/>
          <w:color w:val="000000" w:themeColor="text1"/>
          <w:sz w:val="32"/>
          <w:szCs w:val="32"/>
        </w:rPr>
        <w:t>l’école devant jouer le rôle d’éducation à la santé. »</w:t>
      </w:r>
    </w:p>
    <w:p w14:paraId="70A77A9C" w14:textId="77777777" w:rsidR="00CA113E" w:rsidRPr="00CA113E" w:rsidRDefault="00CA113E" w:rsidP="00CA113E">
      <w:pPr>
        <w:spacing w:before="100" w:beforeAutospacing="1" w:after="100" w:afterAutospacing="1"/>
        <w:jc w:val="both"/>
        <w:rPr>
          <w:rFonts w:asciiTheme="majorHAnsi" w:hAnsiTheme="majorHAnsi" w:cs="Times New Roman"/>
          <w:color w:val="000000" w:themeColor="text1"/>
          <w:sz w:val="32"/>
          <w:szCs w:val="32"/>
        </w:rPr>
      </w:pPr>
      <w:r w:rsidRPr="00CA113E">
        <w:rPr>
          <w:rFonts w:asciiTheme="majorHAnsi" w:hAnsiTheme="majorHAnsi" w:cs="Times New Roman"/>
          <w:color w:val="000000" w:themeColor="text1"/>
          <w:sz w:val="32"/>
          <w:szCs w:val="32"/>
        </w:rPr>
        <w:t>Environ 850 actions en milieu scolaire ont été répertoriées, note Anne-Juliette Serry, selon une étude de Santé publique France à paraître en juin. Actions d’autant plus efficaces que les parents sont impliqués. La mise en place du Nutriscore, logo destiné à mieux informer les consommateurs sur la qualité nutritionnelle, est encore plus efficace pour les consommateurs les plus défavorisés.</w:t>
      </w:r>
    </w:p>
    <w:p w14:paraId="6417B7AB" w14:textId="77777777" w:rsidR="00CA113E" w:rsidRPr="00CA113E" w:rsidRDefault="00CA113E" w:rsidP="00CA113E">
      <w:pPr>
        <w:spacing w:before="100" w:beforeAutospacing="1" w:after="100" w:afterAutospacing="1"/>
        <w:jc w:val="both"/>
        <w:rPr>
          <w:rFonts w:asciiTheme="majorHAnsi" w:hAnsiTheme="majorHAnsi" w:cs="Times New Roman"/>
          <w:color w:val="000000" w:themeColor="text1"/>
          <w:sz w:val="32"/>
          <w:szCs w:val="32"/>
        </w:rPr>
      </w:pPr>
      <w:r w:rsidRPr="00CA113E">
        <w:rPr>
          <w:rFonts w:asciiTheme="majorHAnsi" w:hAnsiTheme="majorHAnsi" w:cs="Times New Roman"/>
          <w:color w:val="000000" w:themeColor="text1"/>
          <w:sz w:val="32"/>
          <w:szCs w:val="32"/>
        </w:rPr>
        <w:t>Comme pour l’alcool, le tabac ou les politiques de dépistage, le défi est d’agir auprès des personnes en vulnérabilité sociale, qui ne sont pas forcément touchées par les messages de prévention.</w:t>
      </w:r>
      <w:r w:rsidRPr="00CA113E">
        <w:rPr>
          <w:rFonts w:asciiTheme="majorHAnsi" w:hAnsiTheme="majorHAnsi" w:cs="Times New Roman"/>
          <w:iCs/>
          <w:color w:val="000000" w:themeColor="text1"/>
          <w:sz w:val="32"/>
          <w:szCs w:val="32"/>
        </w:rPr>
        <w:t xml:space="preserve"> « On manque de données, car les études en population générale ont tendance à sous-représenter ces populations »</w:t>
      </w:r>
      <w:r w:rsidRPr="00CA113E">
        <w:rPr>
          <w:rFonts w:asciiTheme="majorHAnsi" w:hAnsiTheme="majorHAnsi" w:cs="Times New Roman"/>
          <w:color w:val="000000" w:themeColor="text1"/>
          <w:sz w:val="32"/>
          <w:szCs w:val="32"/>
        </w:rPr>
        <w:t>, souligne Sandrine Lioret.</w:t>
      </w:r>
    </w:p>
    <w:p w14:paraId="7CEE04D7" w14:textId="77777777" w:rsidR="00CA113E" w:rsidRPr="00CA113E" w:rsidRDefault="00CA113E" w:rsidP="00CA113E">
      <w:pPr>
        <w:spacing w:before="100" w:beforeAutospacing="1" w:after="100" w:afterAutospacing="1"/>
        <w:jc w:val="both"/>
        <w:rPr>
          <w:rFonts w:asciiTheme="majorHAnsi" w:hAnsiTheme="majorHAnsi" w:cs="Times New Roman"/>
          <w:color w:val="000000" w:themeColor="text1"/>
          <w:sz w:val="32"/>
          <w:szCs w:val="32"/>
        </w:rPr>
      </w:pPr>
      <w:r w:rsidRPr="00CA113E">
        <w:rPr>
          <w:rFonts w:asciiTheme="majorHAnsi" w:hAnsiTheme="majorHAnsi" w:cs="Times New Roman"/>
          <w:color w:val="000000" w:themeColor="text1"/>
          <w:sz w:val="32"/>
          <w:szCs w:val="32"/>
        </w:rPr>
        <w:t xml:space="preserve">Pour mieux cibler les populations à risques, l’équipe de Philippe Froguel, professeur d’endocrinologie au CHU de Lille, a conçu fin 2012 un outil permettant d’évaluer le risque d’obésité </w:t>
      </w:r>
      <w:r w:rsidRPr="00CA113E">
        <w:rPr>
          <w:rFonts w:asciiTheme="majorHAnsi" w:hAnsiTheme="majorHAnsi" w:cs="Times New Roman"/>
          <w:color w:val="000000" w:themeColor="text1"/>
          <w:sz w:val="32"/>
          <w:szCs w:val="32"/>
        </w:rPr>
        <w:softHyphen/>
        <w:t>ultérieure des nouveau-nés, comprenant entre autres l’IMC des deux parents avant la grossesse, le poids du bébé à la naissance, la profession de la maman, le tabagisme pendant la grossesse, etc. Le but, repérer en amont.</w:t>
      </w:r>
    </w:p>
    <w:p w14:paraId="523CB79F" w14:textId="77777777" w:rsidR="00CA113E" w:rsidRPr="00CA113E" w:rsidRDefault="00CA113E" w:rsidP="00CA113E">
      <w:pPr>
        <w:spacing w:before="100" w:beforeAutospacing="1" w:after="100" w:afterAutospacing="1"/>
        <w:jc w:val="both"/>
        <w:rPr>
          <w:rFonts w:asciiTheme="majorHAnsi" w:hAnsiTheme="majorHAnsi" w:cs="Times New Roman"/>
          <w:color w:val="000000" w:themeColor="text1"/>
          <w:sz w:val="32"/>
          <w:szCs w:val="32"/>
        </w:rPr>
      </w:pPr>
      <w:r w:rsidRPr="00CA113E">
        <w:rPr>
          <w:rFonts w:asciiTheme="majorHAnsi" w:hAnsiTheme="majorHAnsi" w:cs="Times New Roman"/>
          <w:color w:val="000000" w:themeColor="text1"/>
          <w:sz w:val="32"/>
          <w:szCs w:val="32"/>
        </w:rPr>
        <w:t xml:space="preserve">Face à l’obésité, le professeur Arnaud Basdevant, coordonnateur du Plan obésité en 2010, a toujours insisté sur la nécessité d’agir sur trois niveaux : l’individu, l’environnement (la </w:t>
      </w:r>
      <w:r w:rsidRPr="00CA113E">
        <w:rPr>
          <w:rFonts w:asciiTheme="majorHAnsi" w:hAnsiTheme="majorHAnsi" w:cs="Times New Roman"/>
          <w:color w:val="000000" w:themeColor="text1"/>
          <w:sz w:val="32"/>
          <w:szCs w:val="32"/>
        </w:rPr>
        <w:softHyphen/>
        <w:t xml:space="preserve">famille, l’école, la cantine, l’entreprise…) et le </w:t>
      </w:r>
      <w:r w:rsidRPr="00CA113E">
        <w:rPr>
          <w:rFonts w:asciiTheme="majorHAnsi" w:hAnsiTheme="majorHAnsi" w:cs="Times New Roman"/>
          <w:color w:val="000000" w:themeColor="text1"/>
          <w:sz w:val="32"/>
          <w:szCs w:val="32"/>
        </w:rPr>
        <w:softHyphen/>
        <w:t>niveau sociétal.</w:t>
      </w:r>
    </w:p>
    <w:p w14:paraId="7E5D30FD" w14:textId="77777777" w:rsidR="00CA113E" w:rsidRPr="00CA113E" w:rsidRDefault="00CA113E" w:rsidP="00CA113E">
      <w:pPr>
        <w:spacing w:before="100" w:beforeAutospacing="1" w:after="100" w:afterAutospacing="1"/>
        <w:jc w:val="both"/>
        <w:rPr>
          <w:rFonts w:asciiTheme="majorHAnsi" w:hAnsiTheme="majorHAnsi" w:cs="Times New Roman"/>
          <w:color w:val="000000" w:themeColor="text1"/>
          <w:sz w:val="32"/>
          <w:szCs w:val="32"/>
        </w:rPr>
      </w:pPr>
      <w:r w:rsidRPr="00CA113E">
        <w:rPr>
          <w:rFonts w:asciiTheme="majorHAnsi" w:hAnsiTheme="majorHAnsi" w:cs="Times New Roman"/>
          <w:color w:val="000000" w:themeColor="text1"/>
          <w:sz w:val="32"/>
          <w:szCs w:val="32"/>
        </w:rPr>
        <w:t>Dans tous les cas,</w:t>
      </w:r>
      <w:r w:rsidRPr="00CA113E">
        <w:rPr>
          <w:rFonts w:asciiTheme="majorHAnsi" w:hAnsiTheme="majorHAnsi" w:cs="Times New Roman"/>
          <w:iCs/>
          <w:color w:val="000000" w:themeColor="text1"/>
          <w:sz w:val="32"/>
          <w:szCs w:val="32"/>
        </w:rPr>
        <w:t xml:space="preserve"> « il faut mettre en place un traitement personnalisé de l’obésité, basé sur l’éducation thérapeutique du patient »</w:t>
      </w:r>
      <w:r w:rsidRPr="00CA113E">
        <w:rPr>
          <w:rFonts w:asciiTheme="majorHAnsi" w:hAnsiTheme="majorHAnsi" w:cs="Times New Roman"/>
          <w:color w:val="000000" w:themeColor="text1"/>
          <w:sz w:val="32"/>
          <w:szCs w:val="32"/>
        </w:rPr>
        <w:t>, prône Olivier Ziegler. Pour y parvenir, l’enjeu est de bien évaluer cette maladie, et notamment les comorbidités, et de définir de nouveaux critères, en allant au-delà de l’IMC. Une perte de 5 % à 10 % de son poids peut fortement améliorer la santé.</w:t>
      </w:r>
    </w:p>
    <w:p w14:paraId="582D5F22" w14:textId="77777777" w:rsidR="00CA113E" w:rsidRPr="00CA113E" w:rsidRDefault="00CA113E" w:rsidP="00CA113E">
      <w:pPr>
        <w:spacing w:before="100" w:beforeAutospacing="1" w:after="100" w:afterAutospacing="1"/>
        <w:jc w:val="both"/>
        <w:rPr>
          <w:rFonts w:asciiTheme="majorHAnsi" w:hAnsiTheme="majorHAnsi" w:cs="Times New Roman"/>
          <w:color w:val="000000" w:themeColor="text1"/>
          <w:sz w:val="32"/>
          <w:szCs w:val="32"/>
        </w:rPr>
      </w:pPr>
      <w:r w:rsidRPr="00CA113E">
        <w:rPr>
          <w:rFonts w:asciiTheme="majorHAnsi" w:hAnsiTheme="majorHAnsi" w:cs="Times New Roman"/>
          <w:color w:val="000000" w:themeColor="text1"/>
          <w:sz w:val="32"/>
          <w:szCs w:val="32"/>
        </w:rPr>
        <w:t xml:space="preserve">De même, </w:t>
      </w:r>
      <w:r w:rsidRPr="00CA113E">
        <w:rPr>
          <w:rFonts w:asciiTheme="majorHAnsi" w:hAnsiTheme="majorHAnsi" w:cs="Times New Roman"/>
          <w:iCs/>
          <w:color w:val="000000" w:themeColor="text1"/>
          <w:sz w:val="32"/>
          <w:szCs w:val="32"/>
        </w:rPr>
        <w:t>« il est primordial de déculpabiliser le patient qui est né avec une faculté génétique à faire des réserves et vit dans un environnement obésogène (pléthore alimentaire et sédentarité) »</w:t>
      </w:r>
      <w:r w:rsidRPr="00CA113E">
        <w:rPr>
          <w:rFonts w:asciiTheme="majorHAnsi" w:hAnsiTheme="majorHAnsi" w:cs="Times New Roman"/>
          <w:color w:val="000000" w:themeColor="text1"/>
          <w:sz w:val="32"/>
          <w:szCs w:val="32"/>
        </w:rPr>
        <w:t>, insiste le docteur Fidalgo, qui prône un accompagnement bienveillant et une rééducation du comportement à long terme. Il connaît lui-même bien le sujet, car en plus de sa formation, il a été un enfant, un adolescent et un adulte obèse.</w:t>
      </w:r>
    </w:p>
    <w:p w14:paraId="5FA773B1" w14:textId="77777777" w:rsidR="00CA113E" w:rsidRPr="00CA113E" w:rsidRDefault="00CA113E" w:rsidP="00CA113E">
      <w:pPr>
        <w:spacing w:before="100" w:beforeAutospacing="1" w:after="100" w:afterAutospacing="1"/>
        <w:jc w:val="both"/>
        <w:rPr>
          <w:rFonts w:asciiTheme="majorHAnsi" w:hAnsiTheme="majorHAnsi" w:cs="Times New Roman"/>
          <w:color w:val="000000" w:themeColor="text1"/>
          <w:sz w:val="32"/>
          <w:szCs w:val="32"/>
        </w:rPr>
      </w:pPr>
      <w:r w:rsidRPr="00CA113E">
        <w:rPr>
          <w:rFonts w:asciiTheme="majorHAnsi" w:hAnsiTheme="majorHAnsi" w:cs="Times New Roman"/>
          <w:iCs/>
          <w:color w:val="000000" w:themeColor="text1"/>
          <w:sz w:val="32"/>
          <w:szCs w:val="32"/>
        </w:rPr>
        <w:t>« Il faut aussi déculpabiliser les parents, souvent démunis »</w:t>
      </w:r>
      <w:r w:rsidRPr="00CA113E">
        <w:rPr>
          <w:rFonts w:asciiTheme="majorHAnsi" w:hAnsiTheme="majorHAnsi" w:cs="Times New Roman"/>
          <w:color w:val="000000" w:themeColor="text1"/>
          <w:sz w:val="32"/>
          <w:szCs w:val="32"/>
        </w:rPr>
        <w:t>, estime Claudine Canale, présidente de l’association Les Poids Plumes. Les techniques de pleine conscience, de cohérence cardiaque peuvent aussi aider, comme l’ont montré de nombreux travaux.</w:t>
      </w:r>
    </w:p>
    <w:p w14:paraId="360E2D0F" w14:textId="77777777" w:rsidR="00CA113E" w:rsidRPr="00CA113E" w:rsidRDefault="00CA113E" w:rsidP="00CA113E">
      <w:pPr>
        <w:spacing w:before="100" w:beforeAutospacing="1" w:after="100" w:afterAutospacing="1"/>
        <w:jc w:val="both"/>
        <w:rPr>
          <w:rFonts w:asciiTheme="majorHAnsi" w:hAnsiTheme="majorHAnsi" w:cs="Times New Roman"/>
          <w:color w:val="000000" w:themeColor="text1"/>
          <w:sz w:val="32"/>
          <w:szCs w:val="32"/>
        </w:rPr>
      </w:pPr>
      <w:r w:rsidRPr="00CA113E">
        <w:rPr>
          <w:rFonts w:asciiTheme="majorHAnsi" w:hAnsiTheme="majorHAnsi" w:cs="Times New Roman"/>
          <w:color w:val="000000" w:themeColor="text1"/>
          <w:sz w:val="32"/>
          <w:szCs w:val="32"/>
        </w:rPr>
        <w:t xml:space="preserve">Enjeu de santé publique, notamment vers les populations défavorisées, l’obésité est aussi un défi économique : le Trésor a récemment évalué le </w:t>
      </w:r>
      <w:r w:rsidRPr="00CA113E">
        <w:rPr>
          <w:rFonts w:asciiTheme="majorHAnsi" w:hAnsiTheme="majorHAnsi" w:cs="Times New Roman"/>
          <w:iCs/>
          <w:color w:val="000000" w:themeColor="text1"/>
          <w:sz w:val="32"/>
          <w:szCs w:val="32"/>
        </w:rPr>
        <w:t>« coût social »</w:t>
      </w:r>
      <w:r w:rsidRPr="00CA113E">
        <w:rPr>
          <w:rFonts w:asciiTheme="majorHAnsi" w:hAnsiTheme="majorHAnsi" w:cs="Times New Roman"/>
          <w:color w:val="000000" w:themeColor="text1"/>
          <w:sz w:val="32"/>
          <w:szCs w:val="32"/>
        </w:rPr>
        <w:t xml:space="preserve"> de la surcharge pondérale à environ 20 milliards d’euros. De quoi faire réfléchir et inciter à allouer plus de moyens. La nouvelle </w:t>
      </w:r>
      <w:r w:rsidRPr="00CA113E">
        <w:rPr>
          <w:rFonts w:asciiTheme="majorHAnsi" w:hAnsiTheme="majorHAnsi" w:cs="Times New Roman"/>
          <w:color w:val="000000" w:themeColor="text1"/>
          <w:sz w:val="32"/>
          <w:szCs w:val="32"/>
        </w:rPr>
        <w:softHyphen/>
        <w:t>ministre de la santé a récemment insisté sur le virage de la prévention.</w:t>
      </w:r>
    </w:p>
    <w:p w14:paraId="58E37788" w14:textId="77777777" w:rsidR="00CA113E" w:rsidRPr="00CA113E" w:rsidRDefault="00CA113E" w:rsidP="00CA113E">
      <w:pPr>
        <w:spacing w:before="100" w:beforeAutospacing="1" w:after="100" w:afterAutospacing="1"/>
        <w:jc w:val="both"/>
        <w:rPr>
          <w:rFonts w:asciiTheme="majorHAnsi" w:hAnsiTheme="majorHAnsi" w:cs="Times New Roman"/>
          <w:color w:val="000000" w:themeColor="text1"/>
          <w:sz w:val="32"/>
          <w:szCs w:val="32"/>
        </w:rPr>
      </w:pPr>
      <w:r w:rsidRPr="00CA113E">
        <w:rPr>
          <w:rFonts w:asciiTheme="majorHAnsi" w:hAnsiTheme="majorHAnsi" w:cs="Times New Roman"/>
          <w:bCs/>
          <w:color w:val="000000" w:themeColor="text1"/>
          <w:sz w:val="32"/>
          <w:szCs w:val="32"/>
        </w:rPr>
        <w:t>Fléau</w:t>
      </w:r>
      <w:r w:rsidRPr="00CA113E">
        <w:rPr>
          <w:rFonts w:asciiTheme="majorHAnsi" w:hAnsiTheme="majorHAnsi" w:cs="Times New Roman"/>
          <w:color w:val="000000" w:themeColor="text1"/>
          <w:sz w:val="32"/>
          <w:szCs w:val="32"/>
        </w:rPr>
        <w:t xml:space="preserve"> 2,2 milliards d’enfants et d’adultes étaient en surpoids dans le monde en 2014, dont 708 millions d’obèses, selon une étude de l’Institut d’évaluation et de biostatistiques en santé, </w:t>
      </w:r>
      <w:r w:rsidRPr="00CA113E">
        <w:rPr>
          <w:rFonts w:asciiTheme="majorHAnsi" w:hAnsiTheme="majorHAnsi" w:cs="Times New Roman"/>
          <w:color w:val="000000" w:themeColor="text1"/>
          <w:sz w:val="32"/>
          <w:szCs w:val="32"/>
        </w:rPr>
        <w:softHyphen/>
        <w:t>publiée le 12 juin dans le </w:t>
      </w:r>
      <w:r w:rsidRPr="00CA113E">
        <w:rPr>
          <w:rFonts w:asciiTheme="majorHAnsi" w:hAnsiTheme="majorHAnsi" w:cs="Times New Roman"/>
          <w:iCs/>
          <w:color w:val="000000" w:themeColor="text1"/>
          <w:sz w:val="32"/>
          <w:szCs w:val="32"/>
        </w:rPr>
        <w:t xml:space="preserve">New England Journal of </w:t>
      </w:r>
      <w:r w:rsidRPr="00CA113E">
        <w:rPr>
          <w:rFonts w:asciiTheme="majorHAnsi" w:hAnsiTheme="majorHAnsi" w:cs="Times New Roman"/>
          <w:iCs/>
          <w:color w:val="000000" w:themeColor="text1"/>
          <w:sz w:val="32"/>
          <w:szCs w:val="32"/>
        </w:rPr>
        <w:softHyphen/>
        <w:t>Medicine</w:t>
      </w:r>
      <w:r w:rsidRPr="00CA113E">
        <w:rPr>
          <w:rFonts w:asciiTheme="majorHAnsi" w:hAnsiTheme="majorHAnsi" w:cs="Times New Roman"/>
          <w:color w:val="000000" w:themeColor="text1"/>
          <w:sz w:val="32"/>
          <w:szCs w:val="32"/>
        </w:rPr>
        <w:t xml:space="preserve">. La prévalence de l’obésité a fait plus que doubler depuis 1980. Au moins 4 millions de personnes </w:t>
      </w:r>
      <w:r w:rsidRPr="00CA113E">
        <w:rPr>
          <w:rFonts w:asciiTheme="majorHAnsi" w:hAnsiTheme="majorHAnsi" w:cs="Times New Roman"/>
          <w:color w:val="000000" w:themeColor="text1"/>
          <w:sz w:val="32"/>
          <w:szCs w:val="32"/>
        </w:rPr>
        <w:softHyphen/>
        <w:t>décèdent par an dans le monde du fait de leur surpoids ou de leur obésité.</w:t>
      </w:r>
    </w:p>
    <w:p w14:paraId="296D8981" w14:textId="77777777" w:rsidR="00CA113E" w:rsidRPr="00CA113E" w:rsidRDefault="00CA113E" w:rsidP="00CA113E">
      <w:pPr>
        <w:spacing w:before="100" w:beforeAutospacing="1" w:after="100" w:afterAutospacing="1"/>
        <w:jc w:val="both"/>
        <w:rPr>
          <w:rFonts w:asciiTheme="majorHAnsi" w:hAnsiTheme="majorHAnsi" w:cs="Times New Roman"/>
          <w:color w:val="000000" w:themeColor="text1"/>
          <w:sz w:val="32"/>
          <w:szCs w:val="32"/>
        </w:rPr>
      </w:pPr>
      <w:r w:rsidRPr="00CA113E">
        <w:rPr>
          <w:rFonts w:asciiTheme="majorHAnsi" w:hAnsiTheme="majorHAnsi" w:cs="Times New Roman"/>
          <w:bCs/>
          <w:color w:val="000000" w:themeColor="text1"/>
          <w:sz w:val="32"/>
          <w:szCs w:val="32"/>
        </w:rPr>
        <w:t>IMC</w:t>
      </w:r>
      <w:r w:rsidRPr="00CA113E">
        <w:rPr>
          <w:rFonts w:asciiTheme="majorHAnsi" w:hAnsiTheme="majorHAnsi" w:cs="Times New Roman"/>
          <w:color w:val="000000" w:themeColor="text1"/>
          <w:sz w:val="32"/>
          <w:szCs w:val="32"/>
        </w:rPr>
        <w:t xml:space="preserve"> L’excès de poids est </w:t>
      </w:r>
      <w:r w:rsidRPr="00CA113E">
        <w:rPr>
          <w:rFonts w:asciiTheme="majorHAnsi" w:hAnsiTheme="majorHAnsi" w:cs="Times New Roman"/>
          <w:color w:val="000000" w:themeColor="text1"/>
          <w:sz w:val="32"/>
          <w:szCs w:val="32"/>
        </w:rPr>
        <w:softHyphen/>
        <w:t xml:space="preserve">défini par la mesure de </w:t>
      </w:r>
      <w:r w:rsidRPr="00CA113E">
        <w:rPr>
          <w:rFonts w:asciiTheme="majorHAnsi" w:hAnsiTheme="majorHAnsi" w:cs="Times New Roman"/>
          <w:color w:val="000000" w:themeColor="text1"/>
          <w:sz w:val="32"/>
          <w:szCs w:val="32"/>
        </w:rPr>
        <w:softHyphen/>
        <w:t>l’indice de masse corporelle (IMC), calculé en divisant la masse en kg, par la taille, en mètre, au carré. A partir de 25, on est en surpoids, à partir de 30, on est obèse.</w:t>
      </w:r>
    </w:p>
    <w:p w14:paraId="6A40DF52" w14:textId="77777777" w:rsidR="00CA113E" w:rsidRPr="00CA113E" w:rsidRDefault="00CA113E" w:rsidP="00CA113E">
      <w:pPr>
        <w:spacing w:before="100" w:beforeAutospacing="1" w:after="100" w:afterAutospacing="1"/>
        <w:jc w:val="both"/>
        <w:rPr>
          <w:rFonts w:asciiTheme="majorHAnsi" w:hAnsiTheme="majorHAnsi" w:cs="Times New Roman"/>
          <w:color w:val="000000" w:themeColor="text1"/>
          <w:sz w:val="32"/>
          <w:szCs w:val="32"/>
        </w:rPr>
      </w:pPr>
      <w:r w:rsidRPr="00CA113E">
        <w:rPr>
          <w:rFonts w:asciiTheme="majorHAnsi" w:hAnsiTheme="majorHAnsi" w:cs="Times New Roman"/>
          <w:bCs/>
          <w:color w:val="000000" w:themeColor="text1"/>
          <w:sz w:val="32"/>
          <w:szCs w:val="32"/>
        </w:rPr>
        <w:t>Disparités</w:t>
      </w:r>
      <w:r w:rsidRPr="00CA113E">
        <w:rPr>
          <w:rFonts w:asciiTheme="majorHAnsi" w:hAnsiTheme="majorHAnsi" w:cs="Times New Roman"/>
          <w:color w:val="000000" w:themeColor="text1"/>
          <w:sz w:val="32"/>
          <w:szCs w:val="32"/>
        </w:rPr>
        <w:t xml:space="preserve"> Dans les 35 pays de l’Organisation de coopération et de développement économiques (OCDE), 19,5 % des adultes </w:t>
      </w:r>
      <w:proofErr w:type="gramStart"/>
      <w:r w:rsidRPr="00CA113E">
        <w:rPr>
          <w:rFonts w:asciiTheme="majorHAnsi" w:hAnsiTheme="majorHAnsi" w:cs="Times New Roman"/>
          <w:color w:val="000000" w:themeColor="text1"/>
          <w:sz w:val="32"/>
          <w:szCs w:val="32"/>
        </w:rPr>
        <w:t>étaient</w:t>
      </w:r>
      <w:proofErr w:type="gramEnd"/>
      <w:r w:rsidRPr="00CA113E">
        <w:rPr>
          <w:rFonts w:asciiTheme="majorHAnsi" w:hAnsiTheme="majorHAnsi" w:cs="Times New Roman"/>
          <w:color w:val="000000" w:themeColor="text1"/>
          <w:sz w:val="32"/>
          <w:szCs w:val="32"/>
        </w:rPr>
        <w:t xml:space="preserve"> obèses en 2015, avec de fortes </w:t>
      </w:r>
      <w:r w:rsidRPr="00CA113E">
        <w:rPr>
          <w:rFonts w:asciiTheme="majorHAnsi" w:hAnsiTheme="majorHAnsi" w:cs="Times New Roman"/>
          <w:color w:val="000000" w:themeColor="text1"/>
          <w:sz w:val="32"/>
          <w:szCs w:val="32"/>
        </w:rPr>
        <w:softHyphen/>
        <w:t xml:space="preserve">disparités, de 3,7 % au Japon à 38 % aux Etats-Unis. En 2030, près de la moitié des adultes américains pourraient être obèses, </w:t>
      </w:r>
      <w:r w:rsidRPr="00CA113E">
        <w:rPr>
          <w:rFonts w:asciiTheme="majorHAnsi" w:hAnsiTheme="majorHAnsi" w:cs="Times New Roman"/>
          <w:color w:val="000000" w:themeColor="text1"/>
          <w:sz w:val="32"/>
          <w:szCs w:val="32"/>
        </w:rPr>
        <w:softHyphen/>
        <w:t>selon des projections de l’OCDE. La France se situe, avec 20 %, dans la moyenne des pays européens, qui présentent de fortes disparités.</w:t>
      </w:r>
    </w:p>
    <w:p w14:paraId="55C4353D" w14:textId="77777777" w:rsidR="00CA113E" w:rsidRPr="00CA113E" w:rsidRDefault="00CA113E" w:rsidP="00CA113E">
      <w:pPr>
        <w:rPr>
          <w:rFonts w:ascii="Times" w:eastAsia="Times New Roman" w:hAnsi="Times" w:cs="Times New Roman"/>
          <w:sz w:val="20"/>
          <w:szCs w:val="20"/>
        </w:rPr>
      </w:pPr>
      <w:r w:rsidRPr="00CA113E">
        <w:rPr>
          <w:rFonts w:ascii="Times" w:eastAsia="Times New Roman" w:hAnsi="Times" w:cs="Times New Roman"/>
          <w:sz w:val="20"/>
          <w:szCs w:val="20"/>
        </w:rPr>
        <w:br/>
      </w:r>
    </w:p>
    <w:p w14:paraId="633B46F1" w14:textId="77777777" w:rsidR="006B1B0B" w:rsidRDefault="006B1B0B"/>
    <w:sectPr w:rsidR="006B1B0B" w:rsidSect="00DA400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13E"/>
    <w:rsid w:val="004C0C0F"/>
    <w:rsid w:val="006B1B0B"/>
    <w:rsid w:val="00CA113E"/>
    <w:rsid w:val="00DA400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03DC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A113E"/>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CA113E"/>
    <w:pPr>
      <w:spacing w:before="100" w:beforeAutospacing="1" w:after="100" w:afterAutospacing="1"/>
      <w:outlineLvl w:val="1"/>
    </w:pPr>
    <w:rPr>
      <w:rFonts w:ascii="Times" w:hAnsi="Times"/>
      <w:b/>
      <w:bCs/>
      <w:sz w:val="36"/>
      <w:szCs w:val="36"/>
    </w:rPr>
  </w:style>
  <w:style w:type="paragraph" w:styleId="Titre3">
    <w:name w:val="heading 3"/>
    <w:basedOn w:val="Normal"/>
    <w:link w:val="Titre3Car"/>
    <w:uiPriority w:val="9"/>
    <w:qFormat/>
    <w:rsid w:val="00CA113E"/>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A113E"/>
    <w:rPr>
      <w:rFonts w:ascii="Times" w:hAnsi="Times"/>
      <w:b/>
      <w:bCs/>
      <w:kern w:val="36"/>
      <w:sz w:val="48"/>
      <w:szCs w:val="48"/>
    </w:rPr>
  </w:style>
  <w:style w:type="character" w:customStyle="1" w:styleId="Titre2Car">
    <w:name w:val="Titre 2 Car"/>
    <w:basedOn w:val="Policepardfaut"/>
    <w:link w:val="Titre2"/>
    <w:uiPriority w:val="9"/>
    <w:rsid w:val="00CA113E"/>
    <w:rPr>
      <w:rFonts w:ascii="Times" w:hAnsi="Times"/>
      <w:b/>
      <w:bCs/>
      <w:sz w:val="36"/>
      <w:szCs w:val="36"/>
    </w:rPr>
  </w:style>
  <w:style w:type="character" w:customStyle="1" w:styleId="Titre3Car">
    <w:name w:val="Titre 3 Car"/>
    <w:basedOn w:val="Policepardfaut"/>
    <w:link w:val="Titre3"/>
    <w:uiPriority w:val="9"/>
    <w:rsid w:val="00CA113E"/>
    <w:rPr>
      <w:rFonts w:ascii="Times" w:hAnsi="Times"/>
      <w:b/>
      <w:bCs/>
      <w:sz w:val="27"/>
      <w:szCs w:val="27"/>
    </w:rPr>
  </w:style>
  <w:style w:type="paragraph" w:customStyle="1" w:styleId="txt3">
    <w:name w:val="txt3"/>
    <w:basedOn w:val="Normal"/>
    <w:rsid w:val="00CA113E"/>
    <w:pPr>
      <w:spacing w:before="100" w:beforeAutospacing="1" w:after="100" w:afterAutospacing="1"/>
    </w:pPr>
    <w:rPr>
      <w:rFonts w:ascii="Times" w:hAnsi="Times"/>
      <w:sz w:val="20"/>
      <w:szCs w:val="20"/>
    </w:rPr>
  </w:style>
  <w:style w:type="paragraph" w:customStyle="1" w:styleId="blocsignature">
    <w:name w:val="bloc_signature"/>
    <w:basedOn w:val="Normal"/>
    <w:rsid w:val="00CA113E"/>
    <w:pPr>
      <w:spacing w:before="100" w:beforeAutospacing="1" w:after="100" w:afterAutospacing="1"/>
    </w:pPr>
    <w:rPr>
      <w:rFonts w:ascii="Times" w:hAnsi="Times"/>
      <w:sz w:val="20"/>
      <w:szCs w:val="20"/>
    </w:rPr>
  </w:style>
  <w:style w:type="character" w:customStyle="1" w:styleId="signaturearticle">
    <w:name w:val="signature_article"/>
    <w:basedOn w:val="Policepardfaut"/>
    <w:rsid w:val="00CA113E"/>
  </w:style>
  <w:style w:type="character" w:customStyle="1" w:styleId="auteur">
    <w:name w:val="auteur"/>
    <w:basedOn w:val="Policepardfaut"/>
    <w:rsid w:val="00CA113E"/>
  </w:style>
  <w:style w:type="character" w:styleId="Lienhypertexte">
    <w:name w:val="Hyperlink"/>
    <w:basedOn w:val="Policepardfaut"/>
    <w:uiPriority w:val="99"/>
    <w:semiHidden/>
    <w:unhideWhenUsed/>
    <w:rsid w:val="00CA113E"/>
    <w:rPr>
      <w:color w:val="0000FF"/>
      <w:u w:val="single"/>
    </w:rPr>
  </w:style>
  <w:style w:type="character" w:customStyle="1" w:styleId="btabo">
    <w:name w:val="bt_abo"/>
    <w:basedOn w:val="Policepardfaut"/>
    <w:rsid w:val="00CA113E"/>
  </w:style>
  <w:style w:type="character" w:customStyle="1" w:styleId="toolbar-label">
    <w:name w:val="toolbar-label"/>
    <w:basedOn w:val="Policepardfaut"/>
    <w:rsid w:val="00CA113E"/>
  </w:style>
  <w:style w:type="paragraph" w:customStyle="1" w:styleId="partage">
    <w:name w:val="partage"/>
    <w:basedOn w:val="Normal"/>
    <w:rsid w:val="00CA113E"/>
    <w:pPr>
      <w:spacing w:before="100" w:beforeAutospacing="1" w:after="100" w:afterAutospacing="1"/>
    </w:pPr>
    <w:rPr>
      <w:rFonts w:ascii="Times" w:hAnsi="Times"/>
      <w:sz w:val="20"/>
      <w:szCs w:val="20"/>
    </w:rPr>
  </w:style>
  <w:style w:type="character" w:customStyle="1" w:styleId="outilpartagefacebook">
    <w:name w:val="outil_partage_facebook"/>
    <w:basedOn w:val="Policepardfaut"/>
    <w:rsid w:val="00CA113E"/>
  </w:style>
  <w:style w:type="paragraph" w:styleId="NormalWeb">
    <w:name w:val="Normal (Web)"/>
    <w:basedOn w:val="Normal"/>
    <w:uiPriority w:val="99"/>
    <w:semiHidden/>
    <w:unhideWhenUsed/>
    <w:rsid w:val="00CA113E"/>
    <w:pPr>
      <w:spacing w:before="100" w:beforeAutospacing="1" w:after="100" w:afterAutospacing="1"/>
    </w:pPr>
    <w:rPr>
      <w:rFonts w:ascii="Times" w:hAnsi="Times" w:cs="Times New Roman"/>
      <w:sz w:val="20"/>
      <w:szCs w:val="20"/>
    </w:rPr>
  </w:style>
  <w:style w:type="character" w:customStyle="1" w:styleId="sourceimage">
    <w:name w:val="source_image"/>
    <w:basedOn w:val="Policepardfaut"/>
    <w:rsid w:val="00CA113E"/>
  </w:style>
  <w:style w:type="character" w:styleId="Accentuation">
    <w:name w:val="Emphasis"/>
    <w:basedOn w:val="Policepardfaut"/>
    <w:uiPriority w:val="20"/>
    <w:qFormat/>
    <w:rsid w:val="00CA113E"/>
    <w:rPr>
      <w:i/>
      <w:iCs/>
    </w:rPr>
  </w:style>
  <w:style w:type="paragraph" w:customStyle="1" w:styleId="lire">
    <w:name w:val="lire"/>
    <w:basedOn w:val="Normal"/>
    <w:rsid w:val="00CA113E"/>
    <w:pPr>
      <w:spacing w:before="100" w:beforeAutospacing="1" w:after="100" w:afterAutospacing="1"/>
    </w:pPr>
    <w:rPr>
      <w:rFonts w:ascii="Times" w:hAnsi="Times"/>
      <w:sz w:val="20"/>
      <w:szCs w:val="20"/>
    </w:rPr>
  </w:style>
  <w:style w:type="character" w:styleId="lev">
    <w:name w:val="Strong"/>
    <w:basedOn w:val="Policepardfaut"/>
    <w:uiPriority w:val="22"/>
    <w:qFormat/>
    <w:rsid w:val="00CA113E"/>
    <w:rPr>
      <w:b/>
      <w:bCs/>
    </w:rPr>
  </w:style>
  <w:style w:type="paragraph" w:styleId="Textedebulles">
    <w:name w:val="Balloon Text"/>
    <w:basedOn w:val="Normal"/>
    <w:link w:val="TextedebullesCar"/>
    <w:uiPriority w:val="99"/>
    <w:semiHidden/>
    <w:unhideWhenUsed/>
    <w:rsid w:val="00CA113E"/>
    <w:rPr>
      <w:rFonts w:ascii="Lucida Grande" w:hAnsi="Lucida Grande"/>
      <w:sz w:val="18"/>
      <w:szCs w:val="18"/>
    </w:rPr>
  </w:style>
  <w:style w:type="character" w:customStyle="1" w:styleId="TextedebullesCar">
    <w:name w:val="Texte de bulles Car"/>
    <w:basedOn w:val="Policepardfaut"/>
    <w:link w:val="Textedebulles"/>
    <w:uiPriority w:val="99"/>
    <w:semiHidden/>
    <w:rsid w:val="00CA113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A113E"/>
    <w:pPr>
      <w:spacing w:before="100" w:beforeAutospacing="1" w:after="100" w:afterAutospacing="1"/>
      <w:outlineLvl w:val="0"/>
    </w:pPr>
    <w:rPr>
      <w:rFonts w:ascii="Times" w:hAnsi="Times"/>
      <w:b/>
      <w:bCs/>
      <w:kern w:val="36"/>
      <w:sz w:val="48"/>
      <w:szCs w:val="48"/>
    </w:rPr>
  </w:style>
  <w:style w:type="paragraph" w:styleId="Titre2">
    <w:name w:val="heading 2"/>
    <w:basedOn w:val="Normal"/>
    <w:link w:val="Titre2Car"/>
    <w:uiPriority w:val="9"/>
    <w:qFormat/>
    <w:rsid w:val="00CA113E"/>
    <w:pPr>
      <w:spacing w:before="100" w:beforeAutospacing="1" w:after="100" w:afterAutospacing="1"/>
      <w:outlineLvl w:val="1"/>
    </w:pPr>
    <w:rPr>
      <w:rFonts w:ascii="Times" w:hAnsi="Times"/>
      <w:b/>
      <w:bCs/>
      <w:sz w:val="36"/>
      <w:szCs w:val="36"/>
    </w:rPr>
  </w:style>
  <w:style w:type="paragraph" w:styleId="Titre3">
    <w:name w:val="heading 3"/>
    <w:basedOn w:val="Normal"/>
    <w:link w:val="Titre3Car"/>
    <w:uiPriority w:val="9"/>
    <w:qFormat/>
    <w:rsid w:val="00CA113E"/>
    <w:pPr>
      <w:spacing w:before="100" w:beforeAutospacing="1" w:after="100" w:afterAutospacing="1"/>
      <w:outlineLvl w:val="2"/>
    </w:pPr>
    <w:rPr>
      <w:rFonts w:ascii="Times" w:hAnsi="Times"/>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A113E"/>
    <w:rPr>
      <w:rFonts w:ascii="Times" w:hAnsi="Times"/>
      <w:b/>
      <w:bCs/>
      <w:kern w:val="36"/>
      <w:sz w:val="48"/>
      <w:szCs w:val="48"/>
    </w:rPr>
  </w:style>
  <w:style w:type="character" w:customStyle="1" w:styleId="Titre2Car">
    <w:name w:val="Titre 2 Car"/>
    <w:basedOn w:val="Policepardfaut"/>
    <w:link w:val="Titre2"/>
    <w:uiPriority w:val="9"/>
    <w:rsid w:val="00CA113E"/>
    <w:rPr>
      <w:rFonts w:ascii="Times" w:hAnsi="Times"/>
      <w:b/>
      <w:bCs/>
      <w:sz w:val="36"/>
      <w:szCs w:val="36"/>
    </w:rPr>
  </w:style>
  <w:style w:type="character" w:customStyle="1" w:styleId="Titre3Car">
    <w:name w:val="Titre 3 Car"/>
    <w:basedOn w:val="Policepardfaut"/>
    <w:link w:val="Titre3"/>
    <w:uiPriority w:val="9"/>
    <w:rsid w:val="00CA113E"/>
    <w:rPr>
      <w:rFonts w:ascii="Times" w:hAnsi="Times"/>
      <w:b/>
      <w:bCs/>
      <w:sz w:val="27"/>
      <w:szCs w:val="27"/>
    </w:rPr>
  </w:style>
  <w:style w:type="paragraph" w:customStyle="1" w:styleId="txt3">
    <w:name w:val="txt3"/>
    <w:basedOn w:val="Normal"/>
    <w:rsid w:val="00CA113E"/>
    <w:pPr>
      <w:spacing w:before="100" w:beforeAutospacing="1" w:after="100" w:afterAutospacing="1"/>
    </w:pPr>
    <w:rPr>
      <w:rFonts w:ascii="Times" w:hAnsi="Times"/>
      <w:sz w:val="20"/>
      <w:szCs w:val="20"/>
    </w:rPr>
  </w:style>
  <w:style w:type="paragraph" w:customStyle="1" w:styleId="blocsignature">
    <w:name w:val="bloc_signature"/>
    <w:basedOn w:val="Normal"/>
    <w:rsid w:val="00CA113E"/>
    <w:pPr>
      <w:spacing w:before="100" w:beforeAutospacing="1" w:after="100" w:afterAutospacing="1"/>
    </w:pPr>
    <w:rPr>
      <w:rFonts w:ascii="Times" w:hAnsi="Times"/>
      <w:sz w:val="20"/>
      <w:szCs w:val="20"/>
    </w:rPr>
  </w:style>
  <w:style w:type="character" w:customStyle="1" w:styleId="signaturearticle">
    <w:name w:val="signature_article"/>
    <w:basedOn w:val="Policepardfaut"/>
    <w:rsid w:val="00CA113E"/>
  </w:style>
  <w:style w:type="character" w:customStyle="1" w:styleId="auteur">
    <w:name w:val="auteur"/>
    <w:basedOn w:val="Policepardfaut"/>
    <w:rsid w:val="00CA113E"/>
  </w:style>
  <w:style w:type="character" w:styleId="Lienhypertexte">
    <w:name w:val="Hyperlink"/>
    <w:basedOn w:val="Policepardfaut"/>
    <w:uiPriority w:val="99"/>
    <w:semiHidden/>
    <w:unhideWhenUsed/>
    <w:rsid w:val="00CA113E"/>
    <w:rPr>
      <w:color w:val="0000FF"/>
      <w:u w:val="single"/>
    </w:rPr>
  </w:style>
  <w:style w:type="character" w:customStyle="1" w:styleId="btabo">
    <w:name w:val="bt_abo"/>
    <w:basedOn w:val="Policepardfaut"/>
    <w:rsid w:val="00CA113E"/>
  </w:style>
  <w:style w:type="character" w:customStyle="1" w:styleId="toolbar-label">
    <w:name w:val="toolbar-label"/>
    <w:basedOn w:val="Policepardfaut"/>
    <w:rsid w:val="00CA113E"/>
  </w:style>
  <w:style w:type="paragraph" w:customStyle="1" w:styleId="partage">
    <w:name w:val="partage"/>
    <w:basedOn w:val="Normal"/>
    <w:rsid w:val="00CA113E"/>
    <w:pPr>
      <w:spacing w:before="100" w:beforeAutospacing="1" w:after="100" w:afterAutospacing="1"/>
    </w:pPr>
    <w:rPr>
      <w:rFonts w:ascii="Times" w:hAnsi="Times"/>
      <w:sz w:val="20"/>
      <w:szCs w:val="20"/>
    </w:rPr>
  </w:style>
  <w:style w:type="character" w:customStyle="1" w:styleId="outilpartagefacebook">
    <w:name w:val="outil_partage_facebook"/>
    <w:basedOn w:val="Policepardfaut"/>
    <w:rsid w:val="00CA113E"/>
  </w:style>
  <w:style w:type="paragraph" w:styleId="NormalWeb">
    <w:name w:val="Normal (Web)"/>
    <w:basedOn w:val="Normal"/>
    <w:uiPriority w:val="99"/>
    <w:semiHidden/>
    <w:unhideWhenUsed/>
    <w:rsid w:val="00CA113E"/>
    <w:pPr>
      <w:spacing w:before="100" w:beforeAutospacing="1" w:after="100" w:afterAutospacing="1"/>
    </w:pPr>
    <w:rPr>
      <w:rFonts w:ascii="Times" w:hAnsi="Times" w:cs="Times New Roman"/>
      <w:sz w:val="20"/>
      <w:szCs w:val="20"/>
    </w:rPr>
  </w:style>
  <w:style w:type="character" w:customStyle="1" w:styleId="sourceimage">
    <w:name w:val="source_image"/>
    <w:basedOn w:val="Policepardfaut"/>
    <w:rsid w:val="00CA113E"/>
  </w:style>
  <w:style w:type="character" w:styleId="Accentuation">
    <w:name w:val="Emphasis"/>
    <w:basedOn w:val="Policepardfaut"/>
    <w:uiPriority w:val="20"/>
    <w:qFormat/>
    <w:rsid w:val="00CA113E"/>
    <w:rPr>
      <w:i/>
      <w:iCs/>
    </w:rPr>
  </w:style>
  <w:style w:type="paragraph" w:customStyle="1" w:styleId="lire">
    <w:name w:val="lire"/>
    <w:basedOn w:val="Normal"/>
    <w:rsid w:val="00CA113E"/>
    <w:pPr>
      <w:spacing w:before="100" w:beforeAutospacing="1" w:after="100" w:afterAutospacing="1"/>
    </w:pPr>
    <w:rPr>
      <w:rFonts w:ascii="Times" w:hAnsi="Times"/>
      <w:sz w:val="20"/>
      <w:szCs w:val="20"/>
    </w:rPr>
  </w:style>
  <w:style w:type="character" w:styleId="lev">
    <w:name w:val="Strong"/>
    <w:basedOn w:val="Policepardfaut"/>
    <w:uiPriority w:val="22"/>
    <w:qFormat/>
    <w:rsid w:val="00CA113E"/>
    <w:rPr>
      <w:b/>
      <w:bCs/>
    </w:rPr>
  </w:style>
  <w:style w:type="paragraph" w:styleId="Textedebulles">
    <w:name w:val="Balloon Text"/>
    <w:basedOn w:val="Normal"/>
    <w:link w:val="TextedebullesCar"/>
    <w:uiPriority w:val="99"/>
    <w:semiHidden/>
    <w:unhideWhenUsed/>
    <w:rsid w:val="00CA113E"/>
    <w:rPr>
      <w:rFonts w:ascii="Lucida Grande" w:hAnsi="Lucida Grande"/>
      <w:sz w:val="18"/>
      <w:szCs w:val="18"/>
    </w:rPr>
  </w:style>
  <w:style w:type="character" w:customStyle="1" w:styleId="TextedebullesCar">
    <w:name w:val="Texte de bulles Car"/>
    <w:basedOn w:val="Policepardfaut"/>
    <w:link w:val="Textedebulles"/>
    <w:uiPriority w:val="99"/>
    <w:semiHidden/>
    <w:rsid w:val="00CA113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172348">
      <w:bodyDiv w:val="1"/>
      <w:marLeft w:val="0"/>
      <w:marRight w:val="0"/>
      <w:marTop w:val="0"/>
      <w:marBottom w:val="0"/>
      <w:divBdr>
        <w:top w:val="none" w:sz="0" w:space="0" w:color="auto"/>
        <w:left w:val="none" w:sz="0" w:space="0" w:color="auto"/>
        <w:bottom w:val="none" w:sz="0" w:space="0" w:color="auto"/>
        <w:right w:val="none" w:sz="0" w:space="0" w:color="auto"/>
      </w:divBdr>
      <w:divsChild>
        <w:div w:id="805006511">
          <w:marLeft w:val="0"/>
          <w:marRight w:val="0"/>
          <w:marTop w:val="0"/>
          <w:marBottom w:val="0"/>
          <w:divBdr>
            <w:top w:val="none" w:sz="0" w:space="0" w:color="auto"/>
            <w:left w:val="none" w:sz="0" w:space="0" w:color="auto"/>
            <w:bottom w:val="none" w:sz="0" w:space="0" w:color="auto"/>
            <w:right w:val="none" w:sz="0" w:space="0" w:color="auto"/>
          </w:divBdr>
          <w:divsChild>
            <w:div w:id="488980891">
              <w:marLeft w:val="0"/>
              <w:marRight w:val="0"/>
              <w:marTop w:val="0"/>
              <w:marBottom w:val="0"/>
              <w:divBdr>
                <w:top w:val="none" w:sz="0" w:space="0" w:color="auto"/>
                <w:left w:val="none" w:sz="0" w:space="0" w:color="auto"/>
                <w:bottom w:val="none" w:sz="0" w:space="0" w:color="auto"/>
                <w:right w:val="none" w:sz="0" w:space="0" w:color="auto"/>
              </w:divBdr>
              <w:divsChild>
                <w:div w:id="1131051544">
                  <w:marLeft w:val="0"/>
                  <w:marRight w:val="0"/>
                  <w:marTop w:val="0"/>
                  <w:marBottom w:val="0"/>
                  <w:divBdr>
                    <w:top w:val="none" w:sz="0" w:space="0" w:color="auto"/>
                    <w:left w:val="none" w:sz="0" w:space="0" w:color="auto"/>
                    <w:bottom w:val="none" w:sz="0" w:space="0" w:color="auto"/>
                    <w:right w:val="none" w:sz="0" w:space="0" w:color="auto"/>
                  </w:divBdr>
                  <w:divsChild>
                    <w:div w:id="167349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3118">
              <w:marLeft w:val="0"/>
              <w:marRight w:val="0"/>
              <w:marTop w:val="0"/>
              <w:marBottom w:val="0"/>
              <w:divBdr>
                <w:top w:val="none" w:sz="0" w:space="0" w:color="auto"/>
                <w:left w:val="none" w:sz="0" w:space="0" w:color="auto"/>
                <w:bottom w:val="none" w:sz="0" w:space="0" w:color="auto"/>
                <w:right w:val="none" w:sz="0" w:space="0" w:color="auto"/>
              </w:divBdr>
              <w:divsChild>
                <w:div w:id="19620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2316</Words>
  <Characters>12738</Characters>
  <Application>Microsoft Macintosh Word</Application>
  <DocSecurity>0</DocSecurity>
  <Lines>106</Lines>
  <Paragraphs>30</Paragraphs>
  <ScaleCrop>false</ScaleCrop>
  <Company>proteus</Company>
  <LinksUpToDate>false</LinksUpToDate>
  <CharactersWithSpaces>15024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Annibaldi</dc:creator>
  <cp:keywords/>
  <dc:description/>
  <cp:lastModifiedBy>Alain Annibaldi</cp:lastModifiedBy>
  <cp:revision>2</cp:revision>
  <dcterms:created xsi:type="dcterms:W3CDTF">2018-02-27T16:30:00Z</dcterms:created>
  <dcterms:modified xsi:type="dcterms:W3CDTF">2018-02-27T16:49:00Z</dcterms:modified>
</cp:coreProperties>
</file>